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 w:eastAsia="宋体"/>
          <w:b/>
          <w:sz w:val="36"/>
          <w:szCs w:val="21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/>
          <w:sz w:val="36"/>
          <w:szCs w:val="21"/>
        </w:rPr>
        <w:t>医院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和平路院区登高救援场地绘制项目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（202608-1）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材料目录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欢迎生产企业、经营企业以及潜在供应商前来我院相关科室介绍产品，同时提交产品资料。有意向者必须提供符合我院要求的报名材料（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纸质文件一份，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纸质文件的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电子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版扫描件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文件一份</w:t>
      </w:r>
      <w:r>
        <w:rPr>
          <w:rFonts w:hint="eastAsia" w:ascii="宋体" w:hAnsi="宋体" w:eastAsia="宋体"/>
          <w:b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电子文件报名时发邮箱whslyyzbb5208592@163.com</w:t>
      </w:r>
      <w:r>
        <w:rPr>
          <w:rFonts w:hint="eastAsia" w:ascii="宋体" w:hAnsi="宋体" w:eastAsia="宋体"/>
          <w:sz w:val="24"/>
          <w:szCs w:val="24"/>
        </w:rPr>
        <w:t>），并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纸质文件一份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每页加盖报名公司公章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报名时不用提交，后期现场会用）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报名文件：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纸质文件的扫描件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文件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PDF版</w:t>
      </w: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（内容包含报价单）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发邮箱whslyyzbb5208592@163.com</w:t>
      </w:r>
      <w:r>
        <w:rPr>
          <w:rFonts w:hint="eastAsia" w:ascii="宋体" w:hAnsi="宋体" w:eastAsia="宋体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报名供应商要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保证所提供的各种材料真实、有效、齐全，承担相应的法律责任。</w:t>
      </w:r>
    </w:p>
    <w:p>
      <w:pPr>
        <w:numPr>
          <w:ilvl w:val="0"/>
          <w:numId w:val="2"/>
        </w:numPr>
        <w:adjustRightInd w:val="0"/>
        <w:spacing w:before="160" w:after="160"/>
        <w:ind w:firstLine="482" w:firstLineChars="200"/>
        <w:contextualSpacing/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纸质版材料装订顺序</w:t>
      </w:r>
    </w:p>
    <w:p>
      <w:pPr>
        <w:pStyle w:val="16"/>
        <w:numPr>
          <w:ilvl w:val="0"/>
          <w:numId w:val="3"/>
        </w:numPr>
        <w:ind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封面：</w:t>
      </w:r>
      <w:r>
        <w:rPr>
          <w:rFonts w:hint="eastAsia"/>
          <w:sz w:val="24"/>
          <w:szCs w:val="24"/>
          <w:lang w:val="en-US" w:eastAsia="zh-CN"/>
        </w:rPr>
        <w:t>详见附件1。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200"/>
        <w:textAlignment w:val="auto"/>
        <w:rPr>
          <w:rFonts w:hint="default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2、报价表：详见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附件2。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3、调研比选项目报名表：详见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附件3。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4、企业信用承诺书（请填写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附件4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）。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5、服务单位、供应商名称、联系人姓名及联系方式、邮箱等信息。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6、服务方案、服务团队、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/>
          <w:bCs/>
          <w:sz w:val="24"/>
          <w:szCs w:val="24"/>
        </w:rPr>
        <w:t>供应商资质、法人给业务员的授权书（加盖公章，法人和被授权人签字），附法人和被授权人的身份证复印件，以及被授权人在投标公司所缴纳社保证明。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8、其他医院合同复印件或相关发票(三级医院排在前面，合同需体现产品信息，发票建议提前查验，避免出现冲红发票等问题）。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9、用户名单、采购时间。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default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/>
          <w:color w:val="auto"/>
          <w:sz w:val="24"/>
          <w:szCs w:val="24"/>
        </w:rPr>
        <w:t>材料真实性及购销廉洁声明（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见附件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）</w:t>
      </w:r>
    </w:p>
    <w:p>
      <w:pPr>
        <w:ind w:firstLine="480" w:firstLineChars="200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>评分表（见附件6）。</w:t>
      </w:r>
    </w:p>
    <w:p>
      <w:pPr>
        <w:pStyle w:val="2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 xml:space="preserve">   12、项目内容</w:t>
      </w:r>
    </w:p>
    <w:p>
      <w:pPr>
        <w:ind w:firstLine="482" w:firstLineChars="200"/>
        <w:jc w:val="both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（一）项目名称：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和平路院区登高救援场地绘制项目，单价30/M</w:t>
      </w:r>
      <w:r>
        <w:rPr>
          <w:rFonts w:hint="eastAsia" w:eastAsiaTheme="minorEastAsia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,数量610M</w:t>
      </w:r>
      <w:r>
        <w:rPr>
          <w:rFonts w:hint="eastAsia" w:eastAsiaTheme="minorEastAsia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，最高限价18300元。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4"/>
          <w:szCs w:val="24"/>
          <w:lang w:val="en-US" w:eastAsia="zh-CN" w:bidi="ar-SA"/>
        </w:rPr>
        <w:t>（二）项目内容：</w:t>
      </w:r>
    </w:p>
    <w:p>
      <w:pPr>
        <w:ind w:firstLine="480" w:firstLineChars="200"/>
        <w:jc w:val="both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t>威海市立医院和平路院区2号楼、6号楼为一类高层建筑，需要按照《中华人民共和国消防法》《高层民用建筑消防安全管理规定》等法律法规要求，建设消防登高救援场地，现需采购消防登高救援场地划线服务，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最高限价</w:t>
      </w:r>
      <w:r>
        <w:rPr>
          <w:rFonts w:ascii="宋体" w:hAnsi="宋体" w:eastAsia="宋体" w:cs="宋体"/>
          <w:sz w:val="24"/>
          <w:szCs w:val="24"/>
        </w:rPr>
        <w:t>18300元。</w:t>
      </w:r>
    </w:p>
    <w:p>
      <w:pPr>
        <w:pStyle w:val="2"/>
        <w:numPr>
          <w:ilvl w:val="0"/>
          <w:numId w:val="4"/>
        </w:numPr>
        <w:ind w:left="420" w:leftChars="0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参数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网格线为黄色实线，线宽15cm，字的高度≥40cm，漆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需使用</w:t>
      </w:r>
      <w:r>
        <w:rPr>
          <w:rFonts w:ascii="宋体" w:hAnsi="宋体" w:eastAsia="宋体" w:cs="宋体"/>
          <w:sz w:val="24"/>
          <w:szCs w:val="24"/>
        </w:rPr>
        <w:t>专用的划线漆。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绘制场地长61m，宽10m。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报名供应商可现场查看绘制场地。</w:t>
      </w:r>
    </w:p>
    <w:p>
      <w:pPr>
        <w:pStyle w:val="2"/>
        <w:ind w:firstLine="420" w:firstLineChars="200"/>
        <w:rPr>
          <w:rFonts w:hint="default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费、材料费、人工费、服务费、税费等所有费用）。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请将上述所有文件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每页加盖报名公司公章</w:t>
      </w:r>
      <w:r>
        <w:rPr>
          <w:rFonts w:hint="eastAsia" w:ascii="宋体" w:hAnsi="宋体" w:eastAsia="宋体"/>
          <w:sz w:val="24"/>
          <w:szCs w:val="24"/>
        </w:rPr>
        <w:t>后，上传至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指定邮箱。</w:t>
      </w:r>
      <w:r>
        <w:rPr>
          <w:rFonts w:hint="eastAsia" w:ascii="宋体" w:hAnsi="宋体" w:eastAsia="宋体"/>
          <w:sz w:val="24"/>
          <w:szCs w:val="24"/>
        </w:rPr>
        <w:t>一份纸质版材料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待采购会时</w:t>
      </w:r>
      <w:bookmarkStart w:id="0" w:name="_Hlk107847759"/>
      <w:r>
        <w:rPr>
          <w:rFonts w:hint="eastAsia" w:ascii="宋体" w:hAnsi="宋体" w:eastAsia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/>
          <w:sz w:val="24"/>
          <w:szCs w:val="24"/>
        </w:rPr>
        <w:t>。</w:t>
      </w:r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/>
          <w:sz w:val="24"/>
          <w:szCs w:val="24"/>
        </w:rPr>
        <w:t>严格按照本清单内容递交报名材料，否则视为自动弃权！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递交材料经院方审核通过后，医院会发邮件通知正式商谈的具体时间地点，届时请带1份书面报价单（格式如下），要求密封，报价单和密封信封上加盖公司公章，现场递交。</w:t>
      </w: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</w:pP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>
      <w:pPr>
        <w:pStyle w:val="16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>
      <w:pPr>
        <w:rPr>
          <w:rFonts w:hint="eastAsia" w:ascii="黑体" w:eastAsia="黑体"/>
          <w:sz w:val="32"/>
        </w:rPr>
      </w:pPr>
    </w:p>
    <w:p>
      <w:pPr>
        <w:spacing w:line="276" w:lineRule="auto"/>
        <w:jc w:val="center"/>
        <w:rPr>
          <w:rFonts w:ascii="黑体" w:hAnsi="宋体" w:eastAsia="黑体"/>
          <w:sz w:val="24"/>
          <w:szCs w:val="5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pStyle w:val="2"/>
        <w:rPr>
          <w:rFonts w:hint="eastAsia"/>
        </w:rPr>
      </w:pP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和平路院区登高救援场地绘制项目</w:t>
      </w: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编号（202608-1）</w:t>
      </w: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992" w:footer="992" w:gutter="0"/>
          <w:cols w:space="720" w:num="1"/>
          <w:docGrid w:type="lines" w:linePitch="312" w:charSpace="0"/>
        </w:sectPr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报价单</w:t>
      </w:r>
    </w:p>
    <w:tbl>
      <w:tblPr>
        <w:tblStyle w:val="9"/>
        <w:tblW w:w="8654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1364"/>
        <w:gridCol w:w="1213"/>
        <w:gridCol w:w="1186"/>
        <w:gridCol w:w="873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产品名称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数量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 w:after="60"/>
              <w:jc w:val="center"/>
              <w:outlineLvl w:val="0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和平路院区登高救援场地绘制项目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610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</w:tr>
    </w:tbl>
    <w:p/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default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附件3：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威海市立医院招标采购</w:t>
      </w:r>
      <w:r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项目报名</w:t>
      </w: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表</w:t>
      </w:r>
    </w:p>
    <w:tbl>
      <w:tblPr>
        <w:tblStyle w:val="8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2850"/>
        <w:gridCol w:w="2212"/>
        <w:gridCol w:w="2075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>
            <w:pPr>
              <w:spacing w:before="240" w:after="60"/>
              <w:jc w:val="center"/>
              <w:outlineLvl w:val="0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6"/>
                <w:szCs w:val="36"/>
                <w:lang w:val="en-US" w:eastAsia="zh-CN"/>
              </w:rPr>
              <w:t>和平路院区登高救援场地绘制项目</w:t>
            </w:r>
          </w:p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18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报名单位信息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法人授权委托书</w:t>
            </w: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产品产地品牌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品牌）</w:t>
            </w: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是否</w:t>
            </w:r>
            <w:r>
              <w:rPr>
                <w:rFonts w:ascii="宋体" w:hAnsi="宋体" w:eastAsia="宋体" w:cs="宋体"/>
                <w:sz w:val="24"/>
                <w:szCs w:val="24"/>
              </w:rPr>
              <w:t>被列入失信被执行人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③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信用中国报告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ind w:firstLine="72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16"/>
        <w:adjustRightInd w:val="0"/>
        <w:spacing w:before="160" w:after="160"/>
        <w:ind w:firstLine="643"/>
        <w:contextualSpacing/>
        <w:rPr>
          <w:rFonts w:hint="eastAsia" w:ascii="方正仿宋_GBK" w:eastAsia="方正仿宋_GBK"/>
          <w:b/>
          <w:sz w:val="32"/>
          <w:lang w:val="en-US" w:eastAsia="zh-CN"/>
        </w:rPr>
      </w:pPr>
      <w:r>
        <w:rPr>
          <w:rFonts w:hint="eastAsia" w:ascii="方正仿宋_GBK" w:eastAsia="方正仿宋_GBK"/>
          <w:b/>
          <w:sz w:val="32"/>
          <w:lang w:val="en-US" w:eastAsia="zh-CN"/>
        </w:rPr>
        <w:t>附件4：</w:t>
      </w:r>
    </w:p>
    <w:p>
      <w:pPr>
        <w:pStyle w:val="16"/>
        <w:adjustRightInd w:val="0"/>
        <w:spacing w:before="160" w:after="160"/>
        <w:ind w:firstLine="643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采购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</w:t>
      </w:r>
      <w:r>
        <w:rPr>
          <w:rFonts w:hint="eastAsia" w:ascii="宋体" w:hAnsi="宋体" w:eastAsia="宋体"/>
          <w:bCs/>
          <w:szCs w:val="21"/>
          <w:lang w:val="en-US" w:eastAsia="zh-CN"/>
        </w:rPr>
        <w:t>协议的一部分，具有相同</w:t>
      </w:r>
      <w:r>
        <w:rPr>
          <w:rFonts w:hint="eastAsia" w:ascii="宋体" w:hAnsi="宋体" w:eastAsia="宋体"/>
          <w:bCs/>
          <w:szCs w:val="21"/>
        </w:rPr>
        <w:t>法律效力。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left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bookmarkStart w:id="3" w:name="_GoBack"/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附件6：评分表</w:t>
      </w:r>
    </w:p>
    <w:tbl>
      <w:tblPr>
        <w:tblStyle w:val="8"/>
        <w:tblpPr w:leftFromText="180" w:rightFromText="180" w:vertAnchor="text" w:horzAnchor="page" w:tblpX="1331" w:tblpY="217"/>
        <w:tblOverlap w:val="never"/>
        <w:tblW w:w="843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629"/>
        <w:gridCol w:w="1170"/>
        <w:gridCol w:w="63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bookmarkStart w:id="2" w:name="OLE_LINK1" w:colFirst="3" w:colLast="6"/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评审项目及标准分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  分  标  准</w:t>
            </w:r>
          </w:p>
        </w:tc>
      </w:tr>
      <w:bookmarkEnd w:id="2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ascii="宋体" w:hAnsi="宋体" w:eastAsia="仿宋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总报价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满足招标文件要求且投标价格最低的投标报价为评标基准价，其价格分为满分。其他投标人的价格分统一按照下列公式计算：投标报价得分=(评标基准价／投标报价)×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62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质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量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和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服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务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服务方案45分</w:t>
            </w:r>
          </w:p>
        </w:tc>
        <w:tc>
          <w:tcPr>
            <w:tcW w:w="6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根据报价单位服务方案科学性、合理性、完善性；工作内容是否齐全，工作方法、工作流程是否合理有效，实施要点是否分析透彻且有针对性，由磋商小组在1-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5分之间酌情打分。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本项目满分45分，每有一处缺陷扣2分，扣完为止。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6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售后服务承诺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/>
                <w:sz w:val="21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由评委审核各投标人的投标文件后根据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投标人售后及服务，维护成本及应急处理能力进行打分，完全符合要求，得满分17分，每有一处不足或缺陷，扣1分，扣完为止。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6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类似项目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center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业绩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8分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报价单位近三年（磋商日前推三年精确到日）完成的类似项目业绩，每有一个得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分，最高得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注：（1）时间以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发票、</w:t>
            </w:r>
            <w:r>
              <w:rPr>
                <w:rFonts w:hint="eastAsia" w:ascii="宋体" w:hAnsi="宋体"/>
                <w:sz w:val="21"/>
                <w:szCs w:val="21"/>
              </w:rPr>
              <w:t>合同签订时间为准；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contextualSpacing/>
              <w:jc w:val="left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（2）需附合同主要页面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或发票）</w:t>
            </w:r>
            <w:r>
              <w:rPr>
                <w:rFonts w:hint="eastAsia" w:ascii="宋体" w:hAnsi="宋体"/>
                <w:sz w:val="21"/>
                <w:szCs w:val="21"/>
              </w:rPr>
              <w:t>复印件，否则不得分。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07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得分：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bookmarkEnd w:id="3"/>
    <w:p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7D0DB6-5E32-4DBD-963C-B239C9AFDE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62E74B5-8FF7-488B-85F9-CA3F392A86D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FF5A5C7-255A-4CB8-8CFD-0686FD819B1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6DC80457-B97D-4624-9889-148471B1176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21494FD6-6751-46A7-B0B1-E0B92E484F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C010FDA-3770-4224-9F6B-4B9DDEF041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C4E581F-2760-4CED-B7BB-6DB067E61F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B05367"/>
    <w:multiLevelType w:val="singleLevel"/>
    <w:tmpl w:val="E4B0536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37CD21"/>
    <w:multiLevelType w:val="singleLevel"/>
    <w:tmpl w:val="F437CD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397F1D0"/>
    <w:multiLevelType w:val="singleLevel"/>
    <w:tmpl w:val="2397F1D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3DE1961"/>
    <w:multiLevelType w:val="singleLevel"/>
    <w:tmpl w:val="63DE19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61EB4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3425C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249E"/>
    <w:rsid w:val="009F3F5C"/>
    <w:rsid w:val="00A009A1"/>
    <w:rsid w:val="00A12D78"/>
    <w:rsid w:val="00A171EB"/>
    <w:rsid w:val="00A21F59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4623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92354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2C10405"/>
    <w:rsid w:val="033C5388"/>
    <w:rsid w:val="038068C0"/>
    <w:rsid w:val="05271CE3"/>
    <w:rsid w:val="06EC78A0"/>
    <w:rsid w:val="0B385885"/>
    <w:rsid w:val="0F97167D"/>
    <w:rsid w:val="10076E79"/>
    <w:rsid w:val="137F534D"/>
    <w:rsid w:val="13E97A8B"/>
    <w:rsid w:val="13EE7E6C"/>
    <w:rsid w:val="15BE0553"/>
    <w:rsid w:val="16EF04BD"/>
    <w:rsid w:val="1AFE1664"/>
    <w:rsid w:val="1CC35F44"/>
    <w:rsid w:val="1CE4719A"/>
    <w:rsid w:val="206029C1"/>
    <w:rsid w:val="20B7141E"/>
    <w:rsid w:val="22220DE5"/>
    <w:rsid w:val="22C713AB"/>
    <w:rsid w:val="22F43A1F"/>
    <w:rsid w:val="24B730FC"/>
    <w:rsid w:val="24F304AB"/>
    <w:rsid w:val="2805210F"/>
    <w:rsid w:val="28576CEA"/>
    <w:rsid w:val="297325AA"/>
    <w:rsid w:val="2990140F"/>
    <w:rsid w:val="2D216A3C"/>
    <w:rsid w:val="2E8E6608"/>
    <w:rsid w:val="31B006DA"/>
    <w:rsid w:val="33E47B2F"/>
    <w:rsid w:val="33E617BD"/>
    <w:rsid w:val="34FC59D1"/>
    <w:rsid w:val="3605359E"/>
    <w:rsid w:val="36125141"/>
    <w:rsid w:val="366D5496"/>
    <w:rsid w:val="3CF44D14"/>
    <w:rsid w:val="3E7C6B56"/>
    <w:rsid w:val="40271B38"/>
    <w:rsid w:val="40966984"/>
    <w:rsid w:val="420C68BF"/>
    <w:rsid w:val="43063938"/>
    <w:rsid w:val="45E37C15"/>
    <w:rsid w:val="47CB3ECE"/>
    <w:rsid w:val="48161295"/>
    <w:rsid w:val="49687BBC"/>
    <w:rsid w:val="4A3F7D16"/>
    <w:rsid w:val="4BAD7DD3"/>
    <w:rsid w:val="4D411BCB"/>
    <w:rsid w:val="4F285515"/>
    <w:rsid w:val="518065BB"/>
    <w:rsid w:val="532C00AA"/>
    <w:rsid w:val="534D6638"/>
    <w:rsid w:val="54ED5DAB"/>
    <w:rsid w:val="5573450E"/>
    <w:rsid w:val="55D954BE"/>
    <w:rsid w:val="55FE7053"/>
    <w:rsid w:val="587979B6"/>
    <w:rsid w:val="5B9571D0"/>
    <w:rsid w:val="61DE16F5"/>
    <w:rsid w:val="63850B0A"/>
    <w:rsid w:val="65D26704"/>
    <w:rsid w:val="698D1AEB"/>
    <w:rsid w:val="69CA643A"/>
    <w:rsid w:val="6B051DF2"/>
    <w:rsid w:val="6BA84C7A"/>
    <w:rsid w:val="7004395F"/>
    <w:rsid w:val="7048218F"/>
    <w:rsid w:val="70C15D8C"/>
    <w:rsid w:val="73476803"/>
    <w:rsid w:val="73C06E35"/>
    <w:rsid w:val="74F94E64"/>
    <w:rsid w:val="759624FB"/>
    <w:rsid w:val="75DE6045"/>
    <w:rsid w:val="77724C80"/>
    <w:rsid w:val="78612E89"/>
    <w:rsid w:val="78DB4966"/>
    <w:rsid w:val="7A083343"/>
    <w:rsid w:val="7A0A71CB"/>
    <w:rsid w:val="7B4C1F62"/>
    <w:rsid w:val="7B9D6F7B"/>
    <w:rsid w:val="7CA73254"/>
    <w:rsid w:val="7E557B7C"/>
    <w:rsid w:val="7FE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10"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apple-converted-space"/>
    <w:basedOn w:val="10"/>
    <w:qFormat/>
    <w:uiPriority w:val="0"/>
  </w:style>
  <w:style w:type="character" w:customStyle="1" w:styleId="19">
    <w:name w:val="未处理的提及2"/>
    <w:basedOn w:val="1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0">
    <w:name w:val="批注框文本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2507</Words>
  <Characters>2534</Characters>
  <Lines>19</Lines>
  <Paragraphs>5</Paragraphs>
  <TotalTime>4</TotalTime>
  <ScaleCrop>false</ScaleCrop>
  <LinksUpToDate>false</LinksUpToDate>
  <CharactersWithSpaces>2551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2024-07-26T08:51:00Z</dcterms:created>
  <dc:creator>YeanXu</dc:creator>
  <cp:lastModifiedBy>Administrator</cp:lastModifiedBy>
  <cp:lastPrinted>2026-08-14T02:07:40Z</cp:lastPrinted>
  <dcterms:modified xsi:type="dcterms:W3CDTF">2026-08-14T02:19:34Z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4532556E5A884969A4709FE4F4050173_13</vt:lpwstr>
  </property>
</Properties>
</file>