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83" w:firstLineChars="200"/>
        <w:jc w:val="center"/>
        <w:rPr>
          <w:rFonts w:hint="eastAsia" w:ascii="宋体" w:hAnsi="宋体" w:eastAsia="宋体"/>
          <w:b/>
          <w:sz w:val="36"/>
          <w:szCs w:val="21"/>
          <w:lang w:val="en-US" w:eastAsia="zh-CN"/>
        </w:rPr>
      </w:pPr>
      <w:r>
        <w:rPr>
          <w:rFonts w:hint="eastAsia" w:asciiTheme="majorEastAsia" w:hAnsiTheme="majorEastAsia" w:eastAsiaTheme="majorEastAsia" w:cstheme="majorEastAsia"/>
          <w:b/>
          <w:bCs/>
          <w:sz w:val="44"/>
          <w:szCs w:val="44"/>
        </w:rPr>
        <w:t>威海市立医</w:t>
      </w:r>
      <w:r>
        <w:rPr>
          <w:rFonts w:hint="eastAsia" w:asciiTheme="majorEastAsia" w:hAnsiTheme="majorEastAsia" w:eastAsiaTheme="majorEastAsia" w:cstheme="majorEastAsia"/>
          <w:b/>
          <w:bCs/>
          <w:sz w:val="44"/>
          <w:szCs w:val="44"/>
          <w:lang w:val="en-US" w:eastAsia="zh-CN"/>
        </w:rPr>
        <w:t>院</w:t>
      </w:r>
      <w:r>
        <w:rPr>
          <w:rFonts w:hint="eastAsia" w:asciiTheme="majorEastAsia" w:hAnsiTheme="majorEastAsia" w:eastAsiaTheme="majorEastAsia" w:cstheme="majorEastAsia"/>
          <w:b/>
          <w:bCs/>
          <w:sz w:val="44"/>
          <w:szCs w:val="44"/>
        </w:rPr>
        <w:t>田村院区建筑安全性鉴定</w:t>
      </w:r>
      <w:r>
        <w:rPr>
          <w:rFonts w:hint="eastAsia" w:asciiTheme="majorEastAsia" w:hAnsiTheme="majorEastAsia" w:eastAsiaTheme="majorEastAsia" w:cstheme="majorEastAsia"/>
          <w:b/>
          <w:bCs/>
          <w:sz w:val="44"/>
          <w:szCs w:val="44"/>
          <w:lang w:val="en-US" w:eastAsia="zh-CN"/>
        </w:rPr>
        <w:t>(</w:t>
      </w:r>
      <w:r>
        <w:rPr>
          <w:rFonts w:hint="eastAsia" w:asciiTheme="majorEastAsia" w:hAnsiTheme="majorEastAsia" w:eastAsiaTheme="majorEastAsia" w:cstheme="majorEastAsia"/>
          <w:b/>
          <w:bCs/>
          <w:sz w:val="44"/>
          <w:szCs w:val="44"/>
        </w:rPr>
        <w:t>202607-4</w:t>
      </w:r>
      <w:r>
        <w:rPr>
          <w:rFonts w:hint="eastAsia" w:asciiTheme="majorEastAsia" w:hAnsiTheme="majorEastAsia" w:eastAsiaTheme="majorEastAsia" w:cstheme="majorEastAsia"/>
          <w:b/>
          <w:bCs/>
          <w:sz w:val="44"/>
          <w:szCs w:val="44"/>
          <w:lang w:eastAsia="zh-CN"/>
        </w:rPr>
        <w:t>）</w:t>
      </w:r>
      <w:r>
        <w:rPr>
          <w:rFonts w:hint="eastAsia" w:asciiTheme="majorEastAsia" w:hAnsiTheme="majorEastAsia" w:eastAsiaTheme="majorEastAsia" w:cstheme="majorEastAsia"/>
          <w:b/>
          <w:bCs/>
          <w:sz w:val="44"/>
          <w:szCs w:val="44"/>
          <w:lang w:val="en-US" w:eastAsia="zh-CN"/>
        </w:rPr>
        <w:t>院内比选/调研</w:t>
      </w:r>
      <w:r>
        <w:rPr>
          <w:rFonts w:hint="default" w:asciiTheme="majorEastAsia" w:hAnsiTheme="majorEastAsia" w:eastAsiaTheme="majorEastAsia" w:cstheme="majorEastAsia"/>
          <w:b/>
          <w:bCs/>
          <w:sz w:val="44"/>
          <w:szCs w:val="44"/>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2、报价表及报价明细表：详见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5、供应商名称、联系人姓名及联系方式、邮箱等信息。</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6、</w:t>
      </w:r>
      <w:r>
        <w:rPr>
          <w:rFonts w:hint="eastAsia" w:ascii="宋体" w:hAnsi="宋体" w:eastAsia="宋体" w:cstheme="minorBidi"/>
          <w:b w:val="0"/>
          <w:bCs/>
          <w:color w:val="auto"/>
          <w:kern w:val="2"/>
          <w:sz w:val="24"/>
          <w:szCs w:val="24"/>
          <w:lang w:val="en-US" w:eastAsia="zh-CN" w:bidi="ar-SA"/>
        </w:rPr>
        <w:t>供应商资质、法人给业务员的授权书（加盖公章，法人和被授权人签字），附法人和被授权人的身份证复印件，以及被授权人在投标公司所缴纳社保证明。</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8、其他医院合同复印件或相关发票(三级医院排在前面，合同需体现项目信息，发票建议提前查验，避免出现冲红发票等问题）。</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10、材料真实性及购销廉洁声明（</w:t>
      </w:r>
      <w:r>
        <w:rPr>
          <w:rFonts w:hint="eastAsia" w:ascii="宋体" w:hAnsi="宋体" w:eastAsia="宋体" w:cstheme="minorBidi"/>
          <w:b/>
          <w:bCs w:val="0"/>
          <w:color w:val="auto"/>
          <w:kern w:val="2"/>
          <w:sz w:val="24"/>
          <w:szCs w:val="24"/>
          <w:lang w:val="en-US" w:eastAsia="zh-CN" w:bidi="ar-SA"/>
        </w:rPr>
        <w:t>见附件5</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11、评分表（</w:t>
      </w:r>
      <w:r>
        <w:rPr>
          <w:rFonts w:hint="eastAsia" w:ascii="宋体" w:hAnsi="宋体" w:eastAsia="宋体" w:cstheme="minorBidi"/>
          <w:b/>
          <w:bCs w:val="0"/>
          <w:color w:val="auto"/>
          <w:kern w:val="2"/>
          <w:sz w:val="24"/>
          <w:szCs w:val="24"/>
          <w:lang w:val="en-US" w:eastAsia="zh-CN" w:bidi="ar-SA"/>
        </w:rPr>
        <w:t>见附件6</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12、产品参数：</w:t>
      </w:r>
    </w:p>
    <w:p>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w:t>
      </w:r>
      <w:r>
        <w:rPr>
          <w:rFonts w:hint="eastAsia" w:ascii="宋体" w:hAnsi="宋体" w:eastAsia="宋体" w:cs="宋体"/>
          <w:b w:val="0"/>
          <w:bCs w:val="0"/>
          <w:i w:val="0"/>
          <w:iCs w:val="0"/>
          <w:color w:val="auto"/>
          <w:kern w:val="0"/>
          <w:sz w:val="24"/>
          <w:szCs w:val="24"/>
          <w:u w:val="none"/>
          <w:lang w:val="en-US" w:eastAsia="zh-CN" w:bidi="ar"/>
        </w:rPr>
        <w:t>项目名</w:t>
      </w:r>
      <w:r>
        <w:rPr>
          <w:rFonts w:hint="eastAsia" w:asciiTheme="minorEastAsia" w:hAnsiTheme="minorEastAsia" w:eastAsiaTheme="minorEastAsia" w:cstheme="minorEastAsia"/>
          <w:i w:val="0"/>
          <w:iCs w:val="0"/>
          <w:color w:val="auto"/>
          <w:kern w:val="0"/>
          <w:sz w:val="24"/>
          <w:szCs w:val="24"/>
          <w:u w:val="none"/>
          <w:lang w:val="en-US" w:eastAsia="zh-CN" w:bidi="ar"/>
        </w:rPr>
        <w:t>称：</w:t>
      </w:r>
      <w:r>
        <w:rPr>
          <w:rFonts w:hint="eastAsia" w:ascii="宋体" w:hAnsi="宋体" w:eastAsia="宋体" w:cs="宋体"/>
          <w:b w:val="0"/>
          <w:bCs w:val="0"/>
          <w:i w:val="0"/>
          <w:iCs w:val="0"/>
          <w:color w:val="auto"/>
          <w:kern w:val="0"/>
          <w:sz w:val="24"/>
          <w:szCs w:val="24"/>
          <w:u w:val="none"/>
          <w:lang w:val="en-US" w:eastAsia="zh-CN" w:bidi="ar"/>
        </w:rPr>
        <w:t>田村院区建筑安全性鉴定</w:t>
      </w:r>
    </w:p>
    <w:p>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（二）本项目内容：威海市立医院田村院区位于世昌大道</w:t>
      </w:r>
      <w:r>
        <w:rPr>
          <w:rFonts w:hint="eastAsia" w:ascii="宋体" w:hAnsi="宋体" w:eastAsia="宋体" w:cs="宋体"/>
          <w:i w:val="0"/>
          <w:iCs w:val="0"/>
          <w:color w:val="auto"/>
          <w:kern w:val="0"/>
          <w:sz w:val="24"/>
          <w:szCs w:val="24"/>
          <w:u w:val="none"/>
          <w:lang w:val="en-US" w:eastAsia="zh-CN" w:bidi="ar"/>
        </w:rPr>
        <w:t>与福山路交界处，为确保田村院区改造结构安全，根据市相关部门要求，需对田村院区建筑进行安全性鉴定，主楼需要进行抗震鉴定，总共约为7379.3㎡，其中综合楼为框架结构建筑面积约6139㎡，其余建筑为砖混结构，建设年度为90年代前，主要为东侧辅房210㎡，南侧辅房330㎡，口腔楼570㎡，西侧辅房130㎡，要求鉴定完成后由鉴定单位恢复原有装饰面，医院图纸不全，需要鉴定单位自行复原图纸，以上费用都包含在此次报价里。</w:t>
      </w:r>
    </w:p>
    <w:p>
      <w:pPr>
        <w:pStyle w:val="2"/>
        <w:spacing w:after="0" w:line="400" w:lineRule="exact"/>
        <w:ind w:firstLine="480" w:firstLineChars="20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lang w:val="en-US" w:eastAsia="zh-CN"/>
        </w:rPr>
        <w:t>(三）采购要求及预算</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依据的主要技术标准</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《建筑结构加固工程施工质量验收规范》GB 50550-2010</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《民用建筑可靠性鉴定标准》GB 50292-2015</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《既有建筑鉴定与加固通用规范》GB 55021-2021</w:t>
      </w:r>
    </w:p>
    <w:p>
      <w:pPr>
        <w:pStyle w:val="2"/>
        <w:spacing w:after="0" w:line="400" w:lineRule="exact"/>
        <w:ind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2、供应商资质要求</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在中国境内注册，持有合法有效的营业执照；</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具有建设行政主管部门颁发的《建设工程质量检测机构资质证书》（综合资质或检测范围须包含主体结构工程检测或主体结构及装饰装修检测专项）；</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具有良好的商业信誉和健全的财务会计制度；</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具有履行合同所必须的设备和专业技术能力；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具有依法缴纳税收和社会保障资金的良好记录；</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参加本次采购活动前三年内，在经营活动中没有重大违法记录；</w:t>
      </w:r>
    </w:p>
    <w:p>
      <w:pPr>
        <w:pStyle w:val="2"/>
        <w:spacing w:after="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p>
    <w:p>
      <w:pPr>
        <w:pStyle w:val="2"/>
        <w:spacing w:after="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3、预算价49400元。</w:t>
      </w:r>
    </w:p>
    <w:p>
      <w:pPr>
        <w:pStyle w:val="2"/>
        <w:spacing w:after="0"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4、其他要求：供应商报名后由项目发起科室统一组织集体勘察现场。</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宋体" w:hAnsi="宋体" w:eastAsia="宋体" w:cs="宋体"/>
          <w:i w:val="0"/>
          <w:iCs w:val="0"/>
          <w:caps w:val="0"/>
          <w:color w:val="666666"/>
          <w:spacing w:val="0"/>
          <w:sz w:val="24"/>
          <w:szCs w:val="24"/>
          <w:shd w:val="clear" w:fill="FFFFFF"/>
          <w:lang w:val="en-US" w:eastAsia="zh-CN"/>
        </w:rPr>
      </w:pPr>
      <w:r>
        <w:rPr>
          <w:rFonts w:hint="eastAsia" w:ascii="宋体" w:hAnsi="宋体" w:eastAsia="宋体" w:cs="宋体"/>
          <w:i w:val="0"/>
          <w:color w:val="auto"/>
          <w:kern w:val="0"/>
          <w:sz w:val="24"/>
          <w:szCs w:val="24"/>
          <w:u w:val="none"/>
          <w:lang w:val="en-US" w:eastAsia="zh-CN" w:bidi="ar"/>
        </w:rPr>
        <w:t>备注：（本报价包含产品费用、专家费、人工费、税费、所需材料费及检测费等所有费用）。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备注：（本报价包含产品费用、专家费、人工费、税费、所需材料费及检测费等所有费用）。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b/>
          <w:bCs/>
          <w:color w:val="FF0000"/>
          <w:sz w:val="24"/>
          <w:szCs w:val="24"/>
          <w:lang w:val="en-US" w:eastAsia="zh-CN"/>
        </w:rPr>
        <w:t>扫描</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田村院区建筑安全性鉴定</w:t>
      </w:r>
    </w:p>
    <w:p>
      <w:pPr>
        <w:spacing w:before="240" w:after="60"/>
        <w:jc w:val="center"/>
        <w:outlineLvl w:val="0"/>
        <w:rPr>
          <w:rFonts w:hint="eastAsia" w:ascii="黑体" w:hAnsi="宋体" w:eastAsia="黑体" w:cstheme="minorBidi"/>
          <w:kern w:val="2"/>
          <w:sz w:val="48"/>
          <w:szCs w:val="52"/>
          <w:lang w:val="en-US" w:eastAsia="zh-CN" w:bidi="ar-SA"/>
        </w:rPr>
      </w:pPr>
      <w:r>
        <w:rPr>
          <w:rFonts w:hint="eastAsia" w:ascii="黑体" w:hAnsi="宋体" w:eastAsia="黑体" w:cstheme="minorBidi"/>
          <w:kern w:val="2"/>
          <w:sz w:val="48"/>
          <w:szCs w:val="52"/>
          <w:lang w:val="en-US" w:eastAsia="zh-CN" w:bidi="ar-SA"/>
        </w:rPr>
        <w:t>编号</w:t>
      </w:r>
      <w:r>
        <w:rPr>
          <w:rFonts w:hint="eastAsia" w:asciiTheme="majorEastAsia" w:hAnsiTheme="majorEastAsia" w:eastAsiaTheme="majorEastAsia" w:cstheme="majorEastAsia"/>
          <w:b/>
          <w:bCs/>
          <w:sz w:val="44"/>
          <w:szCs w:val="44"/>
          <w:lang w:val="en-US" w:eastAsia="zh-CN"/>
        </w:rPr>
        <w:t>(</w:t>
      </w:r>
      <w:r>
        <w:rPr>
          <w:rFonts w:hint="eastAsia" w:asciiTheme="majorEastAsia" w:hAnsiTheme="majorEastAsia" w:eastAsiaTheme="majorEastAsia" w:cstheme="majorEastAsia"/>
          <w:b/>
          <w:bCs/>
          <w:sz w:val="44"/>
          <w:szCs w:val="44"/>
        </w:rPr>
        <w:t>202607-4</w:t>
      </w:r>
      <w:r>
        <w:rPr>
          <w:rFonts w:hint="eastAsia" w:asciiTheme="majorEastAsia" w:hAnsiTheme="majorEastAsia" w:eastAsiaTheme="majorEastAsia" w:cstheme="majorEastAsia"/>
          <w:b/>
          <w:bCs/>
          <w:sz w:val="44"/>
          <w:szCs w:val="44"/>
          <w:lang w:eastAsia="zh-CN"/>
        </w:rPr>
        <w:t>）</w:t>
      </w: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3049"/>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pPr>
              <w:rPr>
                <w:rFonts w:hint="default" w:eastAsiaTheme="minorEastAsia"/>
                <w:vertAlign w:val="baseline"/>
                <w:lang w:val="en-US" w:eastAsia="zh-CN"/>
              </w:rPr>
            </w:pPr>
            <w:r>
              <w:rPr>
                <w:rFonts w:hint="eastAsia"/>
                <w:vertAlign w:val="baseline"/>
                <w:lang w:val="en-US" w:eastAsia="zh-CN"/>
              </w:rPr>
              <w:t>项目名称</w:t>
            </w:r>
          </w:p>
        </w:tc>
        <w:tc>
          <w:tcPr>
            <w:tcW w:w="3049" w:type="dxa"/>
          </w:tcPr>
          <w:p>
            <w:pPr>
              <w:rPr>
                <w:rFonts w:hint="eastAsia" w:eastAsiaTheme="minorEastAsia"/>
                <w:vertAlign w:val="baseline"/>
                <w:lang w:val="en-US" w:eastAsia="zh-CN"/>
              </w:rPr>
            </w:pPr>
            <w:r>
              <w:rPr>
                <w:rFonts w:hint="eastAsia"/>
                <w:vertAlign w:val="baseline"/>
                <w:lang w:val="en-US" w:eastAsia="zh-CN"/>
              </w:rPr>
              <w:t>报价</w:t>
            </w:r>
          </w:p>
        </w:tc>
        <w:tc>
          <w:tcPr>
            <w:tcW w:w="3049" w:type="dxa"/>
          </w:tcPr>
          <w:p>
            <w:pPr>
              <w:rPr>
                <w:rFonts w:hint="default" w:eastAsiaTheme="minorEastAsia"/>
                <w:vertAlign w:val="baseline"/>
                <w:lang w:val="en-US" w:eastAsia="zh-CN"/>
              </w:rPr>
            </w:pPr>
            <w:r>
              <w:rPr>
                <w:rFonts w:hint="eastAsia"/>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3048" w:type="dxa"/>
          </w:tcPr>
          <w:p>
            <w:pPr>
              <w:rPr>
                <w:vertAlign w:val="baseline"/>
              </w:rPr>
            </w:pPr>
            <w:r>
              <w:rPr>
                <w:rFonts w:hint="eastAsia"/>
                <w:vertAlign w:val="baseline"/>
                <w:lang w:val="en-US" w:eastAsia="zh-CN"/>
              </w:rPr>
              <w:t>田村院区建筑安全性鉴定</w:t>
            </w:r>
          </w:p>
        </w:tc>
        <w:tc>
          <w:tcPr>
            <w:tcW w:w="3049" w:type="dxa"/>
          </w:tcPr>
          <w:p>
            <w:pPr>
              <w:rPr>
                <w:vertAlign w:val="baseline"/>
              </w:rPr>
            </w:pPr>
          </w:p>
        </w:tc>
        <w:tc>
          <w:tcPr>
            <w:tcW w:w="3049" w:type="dxa"/>
          </w:tcPr>
          <w:p>
            <w:pPr>
              <w:rPr>
                <w:rFonts w:hint="default" w:eastAsiaTheme="minorEastAsia"/>
                <w:vertAlign w:val="baseline"/>
                <w:lang w:val="en-US" w:eastAsia="zh-CN"/>
              </w:rPr>
            </w:pPr>
            <w:r>
              <w:rPr>
                <w:rFonts w:hint="eastAsia"/>
                <w:vertAlign w:val="baseline"/>
                <w:lang w:val="en-US" w:eastAsia="zh-CN"/>
              </w:rPr>
              <w:t>不超过   天</w:t>
            </w:r>
          </w:p>
        </w:tc>
      </w:tr>
    </w:tbl>
    <w:p/>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before="240" w:after="60"/>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田村院区建筑安全性鉴定</w:t>
            </w:r>
          </w:p>
          <w:p>
            <w:pPr>
              <w:spacing w:line="400" w:lineRule="exact"/>
              <w:jc w:val="center"/>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18"/>
                <w:szCs w:val="18"/>
                <w:lang w:eastAsia="zh-CN"/>
              </w:rPr>
            </w:pPr>
            <w:r>
              <w:rPr>
                <w:rFonts w:hint="eastAsia" w:ascii="Calibri" w:hAnsi="Calibri" w:eastAsia="宋体" w:cs="Times New Roman"/>
                <w:sz w:val="18"/>
                <w:szCs w:val="18"/>
                <w:lang w:eastAsia="zh-CN"/>
              </w:rPr>
              <w:t>①营业执照</w:t>
            </w:r>
          </w:p>
          <w:p>
            <w:pPr>
              <w:spacing w:line="400" w:lineRule="exact"/>
              <w:rPr>
                <w:rFonts w:hint="eastAsia" w:ascii="Calibri" w:hAnsi="Calibri" w:eastAsia="宋体" w:cs="Times New Roman"/>
                <w:sz w:val="18"/>
                <w:szCs w:val="18"/>
                <w:lang w:eastAsia="zh-CN"/>
              </w:rPr>
            </w:pPr>
            <w:r>
              <w:rPr>
                <w:rFonts w:hint="default" w:ascii="Calibri" w:hAnsi="Calibri" w:eastAsia="宋体" w:cs="Calibri"/>
                <w:sz w:val="24"/>
                <w:szCs w:val="24"/>
                <w:lang w:eastAsia="zh-CN"/>
              </w:rPr>
              <w:t>②</w:t>
            </w:r>
            <w:r>
              <w:rPr>
                <w:rFonts w:hint="eastAsia" w:ascii="宋体" w:hAnsi="宋体" w:eastAsia="宋体" w:cs="宋体"/>
                <w:sz w:val="18"/>
                <w:szCs w:val="18"/>
              </w:rPr>
              <w:t>具有建设行政主管部门颁发的《建设工程质量检测机构资质证书》（综合资质或检测范围须包含主体结构工程检测或主体结构及装饰装修检测专项）</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④</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jc w:val="left"/>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附件6：评分表</w:t>
      </w:r>
    </w:p>
    <w:p>
      <w:pPr>
        <w:pStyle w:val="2"/>
        <w:rPr>
          <w:rFonts w:hint="default" w:eastAsiaTheme="minorEastAsia"/>
          <w:bCs/>
          <w:lang w:val="en-US" w:eastAsia="zh-CN"/>
        </w:rPr>
      </w:pPr>
    </w:p>
    <w:tbl>
      <w:tblPr>
        <w:tblStyle w:val="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299"/>
        <w:gridCol w:w="756"/>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b/>
                <w:bCs/>
                <w:sz w:val="21"/>
                <w:szCs w:val="21"/>
                <w14:ligatures w14:val="none"/>
              </w:rPr>
            </w:pPr>
            <w:r>
              <w:rPr>
                <w:rFonts w:hint="eastAsia" w:ascii="仿宋" w:hAnsi="仿宋" w:eastAsia="仿宋" w:cs="Times New Roman"/>
                <w:b/>
                <w:bCs/>
                <w:sz w:val="21"/>
                <w:szCs w:val="21"/>
                <w14:ligatures w14:val="none"/>
              </w:rPr>
              <w:t>序号</w:t>
            </w:r>
          </w:p>
        </w:tc>
        <w:tc>
          <w:tcPr>
            <w:tcW w:w="711"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b/>
                <w:bCs/>
                <w:sz w:val="21"/>
                <w:szCs w:val="21"/>
                <w14:ligatures w14:val="none"/>
              </w:rPr>
            </w:pPr>
            <w:r>
              <w:rPr>
                <w:rFonts w:hint="eastAsia" w:ascii="仿宋" w:hAnsi="仿宋" w:eastAsia="仿宋" w:cs="Times New Roman"/>
                <w:b/>
                <w:bCs/>
                <w:sz w:val="21"/>
                <w:szCs w:val="21"/>
                <w14:ligatures w14:val="none"/>
              </w:rPr>
              <w:t>评审内容</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b/>
                <w:bCs/>
                <w:sz w:val="21"/>
                <w:szCs w:val="21"/>
                <w14:ligatures w14:val="none"/>
              </w:rPr>
            </w:pPr>
            <w:r>
              <w:rPr>
                <w:rFonts w:ascii="仿宋" w:hAnsi="仿宋" w:eastAsia="仿宋" w:cs="Times New Roman"/>
                <w:b/>
                <w:bCs/>
                <w:kern w:val="0"/>
                <w:sz w:val="21"/>
                <w:szCs w:val="21"/>
                <w14:ligatures w14:val="none"/>
              </w:rPr>
              <w:t>分值</w:t>
            </w:r>
          </w:p>
        </w:tc>
        <w:tc>
          <w:tcPr>
            <w:tcW w:w="3493"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b/>
                <w:bCs/>
                <w:sz w:val="21"/>
                <w:szCs w:val="21"/>
                <w14:ligatures w14:val="none"/>
              </w:rPr>
            </w:pPr>
            <w:r>
              <w:rPr>
                <w:rFonts w:ascii="仿宋" w:hAnsi="仿宋" w:eastAsia="仿宋" w:cs="Times New Roman"/>
                <w:b/>
                <w:bCs/>
                <w:kern w:val="0"/>
                <w:sz w:val="21"/>
                <w:szCs w:val="21"/>
                <w14:ligatures w14: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14:ligatures w14:val="none"/>
              </w:rPr>
              <w:t>1</w:t>
            </w:r>
          </w:p>
        </w:tc>
        <w:tc>
          <w:tcPr>
            <w:tcW w:w="711"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总报价</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lang w:val="en-US" w:eastAsia="zh-CN"/>
                <w14:ligatures w14:val="none"/>
              </w:rPr>
              <w:t>30</w:t>
            </w:r>
            <w:r>
              <w:rPr>
                <w:rFonts w:ascii="仿宋" w:hAnsi="仿宋" w:eastAsia="仿宋" w:cs="Times New Roman"/>
                <w:sz w:val="21"/>
                <w:szCs w:val="21"/>
                <w14:ligatures w14:val="none"/>
              </w:rPr>
              <w:t>分</w:t>
            </w:r>
          </w:p>
        </w:tc>
        <w:tc>
          <w:tcPr>
            <w:tcW w:w="3493"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sz w:val="21"/>
                <w:szCs w:val="21"/>
                <w14:ligatures w14:val="none"/>
              </w:rPr>
            </w:pPr>
            <w:r>
              <w:rPr>
                <w:rFonts w:hint="eastAsia" w:ascii="宋体" w:hAnsi="宋体"/>
                <w:sz w:val="21"/>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sz w:val="21"/>
                <w:szCs w:val="21"/>
                <w:lang w:val="en-US" w:eastAsia="zh-CN"/>
              </w:rPr>
              <w:t>30</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14:ligatures w14:val="none"/>
              </w:rPr>
              <w:t>2</w:t>
            </w:r>
          </w:p>
        </w:tc>
        <w:tc>
          <w:tcPr>
            <w:tcW w:w="711"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类似项目</w:t>
            </w:r>
          </w:p>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业绩</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lang w:val="en-US" w:eastAsia="zh-CN"/>
                <w14:ligatures w14:val="none"/>
              </w:rPr>
              <w:t>10</w:t>
            </w:r>
            <w:r>
              <w:rPr>
                <w:rFonts w:ascii="仿宋" w:hAnsi="仿宋" w:eastAsia="仿宋" w:cs="Times New Roman"/>
                <w:sz w:val="21"/>
                <w:szCs w:val="21"/>
                <w14:ligatures w14:val="none"/>
              </w:rPr>
              <w:t>分</w:t>
            </w:r>
          </w:p>
        </w:tc>
        <w:tc>
          <w:tcPr>
            <w:tcW w:w="3493"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报价单位近三年（磋商日前推三年精确到日）</w:t>
            </w:r>
            <w:r>
              <w:rPr>
                <w:rFonts w:hint="eastAsia" w:ascii="仿宋" w:hAnsi="仿宋" w:eastAsia="仿宋" w:cs="Times New Roman"/>
                <w:sz w:val="21"/>
                <w:szCs w:val="21"/>
                <w14:ligatures w14:val="none"/>
              </w:rPr>
              <w:t>完成的类似项目业绩</w:t>
            </w:r>
            <w:r>
              <w:rPr>
                <w:rFonts w:ascii="仿宋" w:hAnsi="仿宋" w:eastAsia="仿宋" w:cs="Times New Roman"/>
                <w:sz w:val="21"/>
                <w:szCs w:val="21"/>
                <w14:ligatures w14:val="none"/>
              </w:rPr>
              <w:t>，每有一个得</w:t>
            </w:r>
            <w:r>
              <w:rPr>
                <w:rFonts w:hint="eastAsia" w:ascii="仿宋" w:hAnsi="仿宋" w:eastAsia="仿宋" w:cs="Times New Roman"/>
                <w:sz w:val="21"/>
                <w:szCs w:val="21"/>
                <w:lang w:val="en-US" w:eastAsia="zh-CN"/>
                <w14:ligatures w14:val="none"/>
              </w:rPr>
              <w:t>2</w:t>
            </w:r>
            <w:r>
              <w:rPr>
                <w:rFonts w:ascii="仿宋" w:hAnsi="仿宋" w:eastAsia="仿宋" w:cs="Times New Roman"/>
                <w:sz w:val="21"/>
                <w:szCs w:val="21"/>
                <w14:ligatures w14:val="none"/>
              </w:rPr>
              <w:t>分，最高得</w:t>
            </w:r>
            <w:r>
              <w:rPr>
                <w:rFonts w:hint="eastAsia" w:ascii="仿宋" w:hAnsi="仿宋" w:eastAsia="仿宋" w:cs="Times New Roman"/>
                <w:sz w:val="21"/>
                <w:szCs w:val="21"/>
                <w:lang w:val="en-US" w:eastAsia="zh-CN"/>
                <w14:ligatures w14:val="none"/>
              </w:rPr>
              <w:t>10</w:t>
            </w:r>
            <w:r>
              <w:rPr>
                <w:rFonts w:ascii="仿宋" w:hAnsi="仿宋" w:eastAsia="仿宋" w:cs="Times New Roman"/>
                <w:sz w:val="21"/>
                <w:szCs w:val="21"/>
                <w14:ligatures w14:val="none"/>
              </w:rPr>
              <w:t>分。</w:t>
            </w:r>
          </w:p>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bCs/>
                <w:sz w:val="21"/>
                <w:szCs w:val="21"/>
                <w14:ligatures w14:val="none"/>
              </w:rPr>
            </w:pPr>
            <w:r>
              <w:rPr>
                <w:rFonts w:ascii="仿宋" w:hAnsi="仿宋" w:eastAsia="仿宋" w:cs="Times New Roman"/>
                <w:bCs/>
                <w:sz w:val="21"/>
                <w:szCs w:val="21"/>
                <w14:ligatures w14:val="none"/>
              </w:rPr>
              <w:t>注：（1）时间以合同签订时间为准；</w:t>
            </w:r>
          </w:p>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sz w:val="21"/>
                <w:szCs w:val="21"/>
                <w14:ligatures w14:val="none"/>
              </w:rPr>
            </w:pPr>
            <w:r>
              <w:rPr>
                <w:rFonts w:ascii="仿宋" w:hAnsi="仿宋" w:eastAsia="仿宋" w:cs="Times New Roman"/>
                <w:bCs/>
                <w:sz w:val="21"/>
                <w:szCs w:val="21"/>
                <w14:ligatures w14:val="none"/>
              </w:rPr>
              <w:t>（2）</w:t>
            </w:r>
            <w:r>
              <w:rPr>
                <w:rFonts w:hint="eastAsia" w:ascii="仿宋" w:hAnsi="仿宋" w:eastAsia="仿宋" w:cs="Times New Roman"/>
                <w:bCs/>
                <w:sz w:val="21"/>
                <w:szCs w:val="21"/>
                <w14:ligatures w14:val="none"/>
              </w:rPr>
              <w:t>需附合同主要页面复印件</w:t>
            </w:r>
            <w:r>
              <w:rPr>
                <w:rFonts w:ascii="仿宋" w:hAnsi="仿宋" w:eastAsia="仿宋" w:cs="Times New Roman"/>
                <w:bCs/>
                <w:sz w:val="21"/>
                <w:szCs w:val="21"/>
                <w14:ligatures w14:val="none"/>
              </w:rPr>
              <w:t>，</w:t>
            </w:r>
            <w:r>
              <w:rPr>
                <w:rFonts w:hint="eastAsia" w:ascii="仿宋" w:hAnsi="仿宋" w:eastAsia="仿宋" w:cs="Times New Roman"/>
                <w:bCs/>
                <w:sz w:val="21"/>
                <w:szCs w:val="21"/>
                <w14:ligatures w14:val="none"/>
              </w:rPr>
              <w:t>否则</w:t>
            </w:r>
            <w:r>
              <w:rPr>
                <w:rFonts w:ascii="仿宋" w:hAnsi="仿宋" w:eastAsia="仿宋" w:cs="Times New Roman"/>
                <w:bCs/>
                <w:sz w:val="21"/>
                <w:szCs w:val="21"/>
                <w14:ligatures w14: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14:ligatures w14:val="none"/>
              </w:rPr>
              <w:t>4</w:t>
            </w:r>
          </w:p>
        </w:tc>
        <w:tc>
          <w:tcPr>
            <w:tcW w:w="711"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项目负责人</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6分</w:t>
            </w:r>
          </w:p>
        </w:tc>
        <w:tc>
          <w:tcPr>
            <w:tcW w:w="3493"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bCs/>
                <w:sz w:val="21"/>
                <w:szCs w:val="21"/>
                <w14:ligatures w14:val="none"/>
              </w:rPr>
            </w:pPr>
            <w:r>
              <w:rPr>
                <w:rFonts w:ascii="仿宋" w:hAnsi="仿宋" w:eastAsia="仿宋" w:cs="Times New Roman"/>
                <w:bCs/>
                <w:sz w:val="21"/>
                <w:szCs w:val="21"/>
                <w14:ligatures w14:val="none"/>
              </w:rPr>
              <w:t>1、项目负责人具有</w:t>
            </w:r>
            <w:r>
              <w:rPr>
                <w:rFonts w:hint="eastAsia" w:ascii="仿宋" w:hAnsi="仿宋" w:eastAsia="仿宋" w:cs="Times New Roman"/>
                <w:bCs/>
                <w:sz w:val="21"/>
                <w:szCs w:val="21"/>
                <w14:ligatures w14:val="none"/>
              </w:rPr>
              <w:t>一</w:t>
            </w:r>
            <w:r>
              <w:rPr>
                <w:rFonts w:ascii="仿宋" w:hAnsi="仿宋" w:eastAsia="仿宋" w:cs="Times New Roman"/>
                <w:bCs/>
                <w:sz w:val="21"/>
                <w:szCs w:val="21"/>
                <w14:ligatures w14:val="none"/>
              </w:rPr>
              <w:t>级注册结构工程师执业资格证书的得3分，不具备者不得分，本项最高得3分。</w:t>
            </w:r>
          </w:p>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bCs/>
                <w:sz w:val="21"/>
                <w:szCs w:val="21"/>
                <w14:ligatures w14:val="none"/>
              </w:rPr>
            </w:pPr>
            <w:r>
              <w:rPr>
                <w:rFonts w:ascii="仿宋" w:hAnsi="仿宋" w:eastAsia="仿宋" w:cs="Times New Roman"/>
                <w:bCs/>
                <w:sz w:val="21"/>
                <w:szCs w:val="21"/>
                <w14:ligatures w14:val="none"/>
              </w:rPr>
              <w:t>2、项目负责人具有工程系列</w:t>
            </w:r>
            <w:r>
              <w:rPr>
                <w:rFonts w:hint="eastAsia" w:ascii="仿宋" w:hAnsi="仿宋" w:eastAsia="仿宋" w:cs="Times New Roman"/>
                <w:bCs/>
                <w:sz w:val="21"/>
                <w:szCs w:val="21"/>
                <w14:ligatures w14:val="none"/>
              </w:rPr>
              <w:t>高级</w:t>
            </w:r>
            <w:r>
              <w:rPr>
                <w:rFonts w:ascii="仿宋" w:hAnsi="仿宋" w:eastAsia="仿宋" w:cs="Times New Roman"/>
                <w:bCs/>
                <w:sz w:val="21"/>
                <w:szCs w:val="21"/>
                <w14:ligatures w14:val="none"/>
              </w:rPr>
              <w:t>工程师职称证书的得3分，其他不得分，本项最高得3分。</w:t>
            </w:r>
          </w:p>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b/>
                <w:sz w:val="21"/>
                <w:szCs w:val="21"/>
                <w14:ligatures w14:val="none"/>
              </w:rPr>
            </w:pPr>
            <w:r>
              <w:rPr>
                <w:rFonts w:ascii="仿宋" w:hAnsi="仿宋" w:eastAsia="仿宋" w:cs="Times New Roman"/>
                <w:bCs/>
                <w:sz w:val="21"/>
                <w:szCs w:val="21"/>
                <w14:ligatures w14:val="none"/>
              </w:rPr>
              <w:t>注：响应文件中附项目负责人</w:t>
            </w:r>
            <w:r>
              <w:rPr>
                <w:rFonts w:hint="eastAsia" w:ascii="仿宋" w:hAnsi="仿宋" w:eastAsia="仿宋" w:cs="Times New Roman"/>
                <w:bCs/>
                <w:sz w:val="21"/>
                <w:szCs w:val="21"/>
                <w14:ligatures w14:val="none"/>
              </w:rPr>
              <w:t>社保证明及</w:t>
            </w:r>
            <w:r>
              <w:rPr>
                <w:rFonts w:ascii="仿宋" w:hAnsi="仿宋" w:eastAsia="仿宋" w:cs="Times New Roman"/>
                <w:bCs/>
                <w:sz w:val="21"/>
                <w:szCs w:val="21"/>
                <w14:ligatures w14:val="none"/>
              </w:rPr>
              <w:t>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14:ligatures w14:val="none"/>
              </w:rPr>
              <w:t>5</w:t>
            </w:r>
          </w:p>
        </w:tc>
        <w:tc>
          <w:tcPr>
            <w:tcW w:w="711"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服务团队成员能力</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14:ligatures w14:val="none"/>
              </w:rPr>
              <w:t>9</w:t>
            </w:r>
            <w:r>
              <w:rPr>
                <w:rFonts w:ascii="仿宋" w:hAnsi="仿宋" w:eastAsia="仿宋" w:cs="Times New Roman"/>
                <w:sz w:val="21"/>
                <w:szCs w:val="21"/>
                <w14:ligatures w14:val="none"/>
              </w:rPr>
              <w:t>分</w:t>
            </w:r>
          </w:p>
        </w:tc>
        <w:tc>
          <w:tcPr>
            <w:tcW w:w="3493"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bCs/>
                <w:sz w:val="21"/>
                <w:szCs w:val="21"/>
                <w14:ligatures w14:val="none"/>
              </w:rPr>
            </w:pPr>
            <w:r>
              <w:rPr>
                <w:rFonts w:ascii="仿宋" w:hAnsi="仿宋" w:eastAsia="仿宋" w:cs="Times New Roman"/>
                <w:bCs/>
                <w:sz w:val="21"/>
                <w:szCs w:val="21"/>
                <w14:ligatures w14:val="none"/>
              </w:rPr>
              <w:t>拟投入本项目的团队成员（项目负责人除外）具有二级及以上注册结构工程师执业资格证书的，每人得</w:t>
            </w:r>
            <w:r>
              <w:rPr>
                <w:rFonts w:hint="eastAsia" w:ascii="仿宋" w:hAnsi="仿宋" w:eastAsia="仿宋" w:cs="Times New Roman"/>
                <w:bCs/>
                <w:sz w:val="21"/>
                <w:szCs w:val="21"/>
                <w14:ligatures w14:val="none"/>
              </w:rPr>
              <w:t>2</w:t>
            </w:r>
            <w:r>
              <w:rPr>
                <w:rFonts w:ascii="仿宋" w:hAnsi="仿宋" w:eastAsia="仿宋" w:cs="Times New Roman"/>
                <w:bCs/>
                <w:sz w:val="21"/>
                <w:szCs w:val="21"/>
                <w14:ligatures w14:val="none"/>
              </w:rPr>
              <w:t>分，最高得</w:t>
            </w:r>
            <w:r>
              <w:rPr>
                <w:rFonts w:hint="eastAsia" w:ascii="仿宋" w:hAnsi="仿宋" w:eastAsia="仿宋" w:cs="Times New Roman"/>
                <w:bCs/>
                <w:sz w:val="21"/>
                <w:szCs w:val="21"/>
                <w14:ligatures w14:val="none"/>
              </w:rPr>
              <w:t>4</w:t>
            </w:r>
            <w:r>
              <w:rPr>
                <w:rFonts w:ascii="仿宋" w:hAnsi="仿宋" w:eastAsia="仿宋" w:cs="Times New Roman"/>
                <w:bCs/>
                <w:sz w:val="21"/>
                <w:szCs w:val="21"/>
                <w14:ligatures w14:val="none"/>
              </w:rPr>
              <w:t>分；具有工程系列</w:t>
            </w:r>
            <w:r>
              <w:rPr>
                <w:rFonts w:hint="eastAsia" w:ascii="仿宋" w:hAnsi="仿宋" w:eastAsia="仿宋" w:cs="Times New Roman"/>
                <w:bCs/>
                <w:sz w:val="21"/>
                <w:szCs w:val="21"/>
                <w14:ligatures w14:val="none"/>
              </w:rPr>
              <w:t>中级及以上</w:t>
            </w:r>
            <w:r>
              <w:rPr>
                <w:rFonts w:ascii="仿宋" w:hAnsi="仿宋" w:eastAsia="仿宋" w:cs="Times New Roman"/>
                <w:bCs/>
                <w:sz w:val="21"/>
                <w:szCs w:val="21"/>
                <w14:ligatures w14:val="none"/>
              </w:rPr>
              <w:t>职称的，每有一名加</w:t>
            </w:r>
            <w:r>
              <w:rPr>
                <w:rFonts w:hint="eastAsia" w:ascii="仿宋" w:hAnsi="仿宋" w:eastAsia="仿宋" w:cs="Times New Roman"/>
                <w:bCs/>
                <w:sz w:val="21"/>
                <w:szCs w:val="21"/>
                <w14:ligatures w14:val="none"/>
              </w:rPr>
              <w:t>1</w:t>
            </w:r>
            <w:r>
              <w:rPr>
                <w:rFonts w:ascii="仿宋" w:hAnsi="仿宋" w:eastAsia="仿宋" w:cs="Times New Roman"/>
                <w:bCs/>
                <w:sz w:val="21"/>
                <w:szCs w:val="21"/>
                <w14:ligatures w14:val="none"/>
              </w:rPr>
              <w:t>分，最高得</w:t>
            </w:r>
            <w:r>
              <w:rPr>
                <w:rFonts w:hint="eastAsia" w:ascii="仿宋" w:hAnsi="仿宋" w:eastAsia="仿宋" w:cs="Times New Roman"/>
                <w:bCs/>
                <w:sz w:val="21"/>
                <w:szCs w:val="21"/>
                <w14:ligatures w14:val="none"/>
              </w:rPr>
              <w:t>5</w:t>
            </w:r>
            <w:r>
              <w:rPr>
                <w:rFonts w:ascii="仿宋" w:hAnsi="仿宋" w:eastAsia="仿宋" w:cs="Times New Roman"/>
                <w:bCs/>
                <w:sz w:val="21"/>
                <w:szCs w:val="21"/>
                <w14:ligatures w14:val="none"/>
              </w:rPr>
              <w:t>分。本项最高得</w:t>
            </w:r>
            <w:r>
              <w:rPr>
                <w:rFonts w:hint="eastAsia" w:ascii="仿宋" w:hAnsi="仿宋" w:eastAsia="仿宋" w:cs="Times New Roman"/>
                <w:bCs/>
                <w:sz w:val="21"/>
                <w:szCs w:val="21"/>
                <w14:ligatures w14:val="none"/>
              </w:rPr>
              <w:t>9</w:t>
            </w:r>
            <w:r>
              <w:rPr>
                <w:rFonts w:ascii="仿宋" w:hAnsi="仿宋" w:eastAsia="仿宋" w:cs="Times New Roman"/>
                <w:bCs/>
                <w:sz w:val="21"/>
                <w:szCs w:val="21"/>
                <w14:ligatures w14:val="none"/>
              </w:rPr>
              <w:t>分。</w:t>
            </w:r>
          </w:p>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bCs/>
                <w:sz w:val="21"/>
                <w:szCs w:val="21"/>
                <w14:ligatures w14:val="none"/>
              </w:rPr>
            </w:pPr>
            <w:r>
              <w:rPr>
                <w:rFonts w:ascii="仿宋" w:hAnsi="仿宋" w:eastAsia="仿宋" w:cs="Times New Roman"/>
                <w:bCs/>
                <w:sz w:val="21"/>
                <w:szCs w:val="21"/>
                <w14:ligatures w14:val="none"/>
              </w:rPr>
              <w:t>注：（1）同一团队成员同时具有注册结构工程师执业资格证书和职称证书的，以注册结构工程师计分，不重复计分。</w:t>
            </w:r>
          </w:p>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仿宋" w:hAnsi="仿宋" w:eastAsia="仿宋" w:cs="Times New Roman"/>
                <w:sz w:val="21"/>
                <w:szCs w:val="21"/>
                <w14:ligatures w14:val="none"/>
              </w:rPr>
            </w:pPr>
            <w:r>
              <w:rPr>
                <w:rFonts w:ascii="仿宋" w:hAnsi="仿宋" w:eastAsia="仿宋" w:cs="Times New Roman"/>
                <w:bCs/>
                <w:sz w:val="21"/>
                <w:szCs w:val="21"/>
                <w14:ligatures w14:val="none"/>
              </w:rPr>
              <w:t>（2）响应文件中附团队成员（项目负责人除外）</w:t>
            </w:r>
            <w:r>
              <w:rPr>
                <w:rFonts w:hint="eastAsia" w:ascii="仿宋" w:hAnsi="仿宋" w:eastAsia="仿宋" w:cs="Times New Roman"/>
                <w:bCs/>
                <w:sz w:val="21"/>
                <w:szCs w:val="21"/>
                <w14:ligatures w14:val="none"/>
              </w:rPr>
              <w:t>社保证明及</w:t>
            </w:r>
            <w:r>
              <w:rPr>
                <w:rFonts w:ascii="仿宋" w:hAnsi="仿宋" w:eastAsia="仿宋" w:cs="Times New Roman"/>
                <w:bCs/>
                <w:sz w:val="21"/>
                <w:szCs w:val="21"/>
                <w14:ligatures w14:val="none"/>
              </w:rPr>
              <w:t>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14:ligatures w14:val="none"/>
              </w:rPr>
              <w:t>7</w:t>
            </w:r>
          </w:p>
        </w:tc>
        <w:tc>
          <w:tcPr>
            <w:tcW w:w="711"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ascii="仿宋" w:hAnsi="仿宋" w:eastAsia="仿宋" w:cs="Times New Roman"/>
                <w:sz w:val="21"/>
                <w:szCs w:val="21"/>
                <w14:ligatures w14:val="none"/>
              </w:rPr>
              <w:t>服务方案</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仿宋" w:hAnsi="仿宋" w:eastAsia="仿宋" w:cs="Times New Roman"/>
                <w:sz w:val="21"/>
                <w:szCs w:val="21"/>
                <w14:ligatures w14:val="none"/>
              </w:rPr>
            </w:pPr>
            <w:r>
              <w:rPr>
                <w:rFonts w:hint="eastAsia" w:ascii="仿宋" w:hAnsi="仿宋" w:eastAsia="仿宋" w:cs="Times New Roman"/>
                <w:sz w:val="21"/>
                <w:szCs w:val="21"/>
                <w:lang w:val="en-US" w:eastAsia="zh-CN"/>
                <w14:ligatures w14:val="none"/>
              </w:rPr>
              <w:t>45</w:t>
            </w:r>
            <w:r>
              <w:rPr>
                <w:rFonts w:ascii="仿宋" w:hAnsi="仿宋" w:eastAsia="仿宋" w:cs="Times New Roman"/>
                <w:sz w:val="21"/>
                <w:szCs w:val="21"/>
                <w14:ligatures w14:val="none"/>
              </w:rPr>
              <w:t>分</w:t>
            </w:r>
          </w:p>
        </w:tc>
        <w:tc>
          <w:tcPr>
            <w:tcW w:w="3493" w:type="pct"/>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hint="default" w:ascii="仿宋" w:hAnsi="仿宋" w:eastAsia="仿宋" w:cs="Times New Roman"/>
                <w:bCs/>
                <w:sz w:val="21"/>
                <w:szCs w:val="21"/>
                <w:lang w:val="en-US" w:eastAsia="zh-CN"/>
                <w14:ligatures w14:val="none"/>
              </w:rPr>
            </w:pPr>
            <w:r>
              <w:rPr>
                <w:rFonts w:ascii="仿宋" w:hAnsi="仿宋" w:eastAsia="仿宋" w:cs="Times New Roman"/>
                <w:bCs/>
                <w:sz w:val="21"/>
                <w:szCs w:val="21"/>
                <w14:ligatures w14:val="none"/>
              </w:rPr>
              <w:t>根据报价单位服务方案科学性、合理性、完善性；工作内容是否齐全，工作方法、工作流程是否合理有效，实施要点是否分析透彻且有针对性，由磋商小组在1-</w:t>
            </w:r>
            <w:r>
              <w:rPr>
                <w:rFonts w:hint="eastAsia" w:ascii="仿宋" w:hAnsi="仿宋" w:eastAsia="仿宋" w:cs="Times New Roman"/>
                <w:bCs/>
                <w:sz w:val="21"/>
                <w:szCs w:val="21"/>
                <w:lang w:val="en-US" w:eastAsia="zh-CN"/>
                <w14:ligatures w14:val="none"/>
              </w:rPr>
              <w:t>4</w:t>
            </w:r>
            <w:bookmarkStart w:id="2" w:name="_GoBack"/>
            <w:bookmarkEnd w:id="2"/>
            <w:r>
              <w:rPr>
                <w:rFonts w:ascii="仿宋" w:hAnsi="仿宋" w:eastAsia="仿宋" w:cs="Times New Roman"/>
                <w:bCs/>
                <w:sz w:val="21"/>
                <w:szCs w:val="21"/>
                <w14:ligatures w14:val="none"/>
              </w:rPr>
              <w:t>5分之间酌情打分。</w:t>
            </w:r>
            <w:r>
              <w:rPr>
                <w:rFonts w:hint="eastAsia" w:ascii="仿宋" w:hAnsi="仿宋" w:eastAsia="仿宋" w:cs="Times New Roman"/>
                <w:bCs/>
                <w:sz w:val="21"/>
                <w:szCs w:val="21"/>
                <w:lang w:val="en-US" w:eastAsia="zh-CN"/>
                <w14:ligatures w14:val="none"/>
              </w:rPr>
              <w:t>本项目满分45分，每有一处缺陷扣2分，扣完为止。</w:t>
            </w:r>
          </w:p>
        </w:tc>
      </w:tr>
    </w:tbl>
    <w:p>
      <w:pPr>
        <w:pStyle w:val="2"/>
        <w:rPr>
          <w:rFonts w:hint="default" w:eastAsiaTheme="minorEastAsia"/>
          <w:bCs/>
          <w:lang w:val="en-US" w:eastAsia="zh-CN"/>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1FDE7F-98E0-4B31-A6CD-58ADA29AF6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3DE25C-D88D-4353-BEFB-506D3AD64A42}"/>
  </w:font>
  <w:font w:name="方正仿宋_GBK">
    <w:panose1 w:val="03000509000000000000"/>
    <w:charset w:val="86"/>
    <w:family w:val="script"/>
    <w:pitch w:val="default"/>
    <w:sig w:usb0="00000001" w:usb1="080E0000" w:usb2="00000000" w:usb3="00000000" w:csb0="00040000" w:csb1="00000000"/>
    <w:embedRegular r:id="rId3" w:fontKey="{776411B0-6ECE-4E12-8FC7-5FD5C3310B99}"/>
  </w:font>
  <w:font w:name="方正小标宋_GBK">
    <w:panose1 w:val="03000509000000000000"/>
    <w:charset w:val="86"/>
    <w:family w:val="script"/>
    <w:pitch w:val="default"/>
    <w:sig w:usb0="00000001" w:usb1="080E0000" w:usb2="00000000" w:usb3="00000000" w:csb0="00040000" w:csb1="00000000"/>
    <w:embedRegular r:id="rId4" w:fontKey="{8B307DBD-D692-4A8E-993A-BC6A87FF318C}"/>
  </w:font>
  <w:font w:name="仿宋">
    <w:panose1 w:val="02010609060101010101"/>
    <w:charset w:val="86"/>
    <w:family w:val="modern"/>
    <w:pitch w:val="default"/>
    <w:sig w:usb0="800002BF" w:usb1="38CF7CFA" w:usb2="00000016" w:usb3="00000000" w:csb0="00040001" w:csb1="00000000"/>
    <w:embedRegular r:id="rId5" w:fontKey="{4D4AABA6-5F84-4D67-8970-523E3B0C84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256579"/>
    <w:rsid w:val="033C5388"/>
    <w:rsid w:val="038068C0"/>
    <w:rsid w:val="05271CE3"/>
    <w:rsid w:val="06AB1E0B"/>
    <w:rsid w:val="06EC78A0"/>
    <w:rsid w:val="0B385885"/>
    <w:rsid w:val="11924473"/>
    <w:rsid w:val="12CC1DBF"/>
    <w:rsid w:val="13996DAC"/>
    <w:rsid w:val="13E97A8B"/>
    <w:rsid w:val="13EE7E6C"/>
    <w:rsid w:val="16EF04BD"/>
    <w:rsid w:val="1AFE1664"/>
    <w:rsid w:val="1CC35F44"/>
    <w:rsid w:val="1CE4719A"/>
    <w:rsid w:val="206029C1"/>
    <w:rsid w:val="20B7141E"/>
    <w:rsid w:val="221C5FD5"/>
    <w:rsid w:val="22220DE5"/>
    <w:rsid w:val="22C713AB"/>
    <w:rsid w:val="22F43A1F"/>
    <w:rsid w:val="22FD24A5"/>
    <w:rsid w:val="24B730FC"/>
    <w:rsid w:val="2805210F"/>
    <w:rsid w:val="28576CEA"/>
    <w:rsid w:val="297325AA"/>
    <w:rsid w:val="2990140F"/>
    <w:rsid w:val="2E8E6608"/>
    <w:rsid w:val="305E6EAB"/>
    <w:rsid w:val="31B006DA"/>
    <w:rsid w:val="33E617BD"/>
    <w:rsid w:val="34FC59D1"/>
    <w:rsid w:val="36125141"/>
    <w:rsid w:val="366D5496"/>
    <w:rsid w:val="36C45282"/>
    <w:rsid w:val="3E7C6B56"/>
    <w:rsid w:val="40966984"/>
    <w:rsid w:val="43063938"/>
    <w:rsid w:val="45E37C15"/>
    <w:rsid w:val="475E03AC"/>
    <w:rsid w:val="47CB3ECE"/>
    <w:rsid w:val="48161295"/>
    <w:rsid w:val="494E088A"/>
    <w:rsid w:val="49687BBC"/>
    <w:rsid w:val="4BAD7DD3"/>
    <w:rsid w:val="4D411BCB"/>
    <w:rsid w:val="4E3665B4"/>
    <w:rsid w:val="532C00AA"/>
    <w:rsid w:val="534D6638"/>
    <w:rsid w:val="54ED5DAB"/>
    <w:rsid w:val="55570FEF"/>
    <w:rsid w:val="55FE7053"/>
    <w:rsid w:val="5A412134"/>
    <w:rsid w:val="60231B89"/>
    <w:rsid w:val="61DE16F5"/>
    <w:rsid w:val="65D26704"/>
    <w:rsid w:val="698D1AEB"/>
    <w:rsid w:val="6BA84C7A"/>
    <w:rsid w:val="7048218F"/>
    <w:rsid w:val="70C15D8C"/>
    <w:rsid w:val="73C06E35"/>
    <w:rsid w:val="74F94E64"/>
    <w:rsid w:val="75254C62"/>
    <w:rsid w:val="75911362"/>
    <w:rsid w:val="75DE6045"/>
    <w:rsid w:val="77724C80"/>
    <w:rsid w:val="78612E89"/>
    <w:rsid w:val="78DB4966"/>
    <w:rsid w:val="7A0A71CB"/>
    <w:rsid w:val="7B4C1F62"/>
    <w:rsid w:val="7B9D6F7B"/>
    <w:rsid w:val="7CA73254"/>
    <w:rsid w:val="7DF87568"/>
    <w:rsid w:val="7E557B7C"/>
    <w:rsid w:val="7E68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21">
    <w:name w:val="样式2"/>
    <w:basedOn w:val="1"/>
    <w:qFormat/>
    <w:uiPriority w:val="0"/>
    <w:pPr>
      <w:spacing w:line="360" w:lineRule="auto"/>
      <w:ind w:firstLine="482" w:firstLineChars="200"/>
    </w:pPr>
    <w:rPr>
      <w:rFonts w:ascii="Times New Roman" w:hAnsi="Times New Roman" w:eastAsia="宋体"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29</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2026-07-22T07:06:07Z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