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instrText xml:space="preserve"> HYPERLINK "mailto:（1）以压缩文件包的形式发送到邮箱whslyyzbb5208592@163.com；" </w:instrTex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（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1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eastAsia="zh-CN"/>
        </w:rPr>
        <w:t>）</w:t>
      </w:r>
      <w:r>
        <w:rPr>
          <w:rStyle w:val="6"/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以压缩文件包的形式发送到邮箱whslyyzbzb@163.com；</w:t>
      </w:r>
      <w:r>
        <w:rPr>
          <w:rFonts w:hint="eastAsia" w:asciiTheme="minorEastAsia" w:hAnsiTheme="minorEastAsia" w:cstheme="minorEastAsia"/>
          <w:b/>
          <w:color w:val="auto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eastAsia="zh-CN"/>
        </w:rPr>
        <w:t>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邮件标题为：项目编号（公告标题下面编号）+报名设备名称及序号+报名公司名称；例如：ZB20250501-4-放射防护用品-威海某公司；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（3）压缩文件包包括：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</w:rPr>
        <w:t>纸质文件的扫描件文件PDF版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yellow"/>
          <w:lang w:val="en-US" w:eastAsia="zh-CN"/>
        </w:rPr>
        <w:t>、设备技术参数文件WORD版、分项报价文件WORD版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.相关资质：（1）产品资质：产品注册证/备案凭证（非医疗器械说明），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及配置清单，详见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9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7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highlight w:val="yellow"/>
                <w:lang w:val="en-US" w:eastAsia="zh-CN"/>
              </w:rPr>
              <w:t>若数量较多，可单独附页</w:t>
            </w:r>
            <w:bookmarkStart w:id="1" w:name="_GoBack"/>
            <w:bookmarkEnd w:id="1"/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是否中小企业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9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9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9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9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附件4：</w:t>
      </w:r>
    </w:p>
    <w:tbl>
      <w:tblPr>
        <w:tblStyle w:val="7"/>
        <w:tblW w:w="918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832"/>
        <w:gridCol w:w="2835"/>
        <w:gridCol w:w="37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技术参数要求描述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与同类产品比较，具有何种优势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9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9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19295878"/>
    <w:rsid w:val="233050D5"/>
    <w:rsid w:val="268A01AD"/>
    <w:rsid w:val="29E97824"/>
    <w:rsid w:val="33287ADC"/>
    <w:rsid w:val="35C51C0B"/>
    <w:rsid w:val="3C873EA7"/>
    <w:rsid w:val="4E1A4DF9"/>
    <w:rsid w:val="513273E3"/>
    <w:rsid w:val="5D673CBB"/>
    <w:rsid w:val="5F9479D6"/>
    <w:rsid w:val="5FA80C40"/>
    <w:rsid w:val="608E1556"/>
    <w:rsid w:val="621B5CAE"/>
    <w:rsid w:val="7086345C"/>
    <w:rsid w:val="71F77C3F"/>
    <w:rsid w:val="78713560"/>
    <w:rsid w:val="79840126"/>
    <w:rsid w:val="7D0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2025-05-20T07:15:28Z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