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威海市立医院GCP办事指南-简要版</w:t>
      </w:r>
    </w:p>
    <w:p>
      <w:pPr>
        <w:pStyle w:val="2"/>
        <w:ind w:firstLine="3360" w:firstLineChars="1400"/>
        <w:rPr>
          <w:rFonts w:hint="eastAsia" w:asciiTheme="minorHAnsi" w:hAnsiTheme="minorHAnsi" w:eastAsiaTheme="minorEastAsia" w:cstheme="minorBidi"/>
          <w:color w:val="auto"/>
          <w:kern w:val="2"/>
          <w:sz w:val="24"/>
          <w:szCs w:val="32"/>
          <w:lang w:val="en-US" w:eastAsia="zh-CN" w:bidi="ar-SA"/>
        </w:rPr>
      </w:pPr>
    </w:p>
    <w:p>
      <w:pPr>
        <w:pStyle w:val="2"/>
        <w:ind w:firstLine="3360" w:firstLineChars="1400"/>
        <w:rPr>
          <w:rFonts w:hint="default" w:asciiTheme="minorHAnsi" w:hAnsiTheme="minorHAnsi" w:eastAsiaTheme="minorEastAsia" w:cstheme="minorBidi"/>
          <w:color w:val="auto"/>
          <w:kern w:val="2"/>
          <w:sz w:val="24"/>
          <w:szCs w:val="3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4"/>
          <w:szCs w:val="32"/>
          <w:lang w:val="en-US" w:eastAsia="zh-CN" w:bidi="ar-SA"/>
        </w:rPr>
        <w:t>更新日期 2026.3.18</w:t>
      </w:r>
    </w:p>
    <w:p>
      <w:pPr>
        <w:pStyle w:val="2"/>
        <w:rPr>
          <w:rFonts w:hint="eastAsia" w:asciiTheme="minorHAnsi" w:hAnsiTheme="minorHAnsi" w:eastAsiaTheme="minorEastAsia" w:cstheme="minorBidi"/>
          <w:color w:val="auto"/>
          <w:kern w:val="2"/>
          <w:sz w:val="24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目  录</w:t>
      </w:r>
    </w:p>
    <w:p>
      <w:pPr>
        <w:pStyle w:val="2"/>
        <w:jc w:val="center"/>
        <w:rPr>
          <w:rFonts w:hint="eastAsia"/>
          <w:sz w:val="24"/>
          <w:szCs w:val="32"/>
          <w:lang w:val="en-US" w:eastAsia="zh-CN"/>
        </w:rPr>
      </w:pPr>
    </w:p>
    <w:p>
      <w:pPr>
        <w:pStyle w:val="2"/>
        <w:jc w:val="center"/>
        <w:rPr>
          <w:rFonts w:hint="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一、院外网网址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二、机构办公室受理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三、伦理委员会审核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四、合同签署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五、人遗相关备案、审批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六、药品管理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七、启动前需要完成的工作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八、发票开具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九、关中心流程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十、机构办、伦理办联系方式</w:t>
      </w:r>
    </w:p>
    <w:p>
      <w:pPr>
        <w:pStyle w:val="2"/>
        <w:jc w:val="center"/>
        <w:rPr>
          <w:rFonts w:hint="eastAsia"/>
          <w:sz w:val="24"/>
          <w:szCs w:val="32"/>
          <w:lang w:val="en-US" w:eastAsia="zh-CN"/>
        </w:rPr>
      </w:pPr>
    </w:p>
    <w:p>
      <w:pPr>
        <w:pStyle w:val="2"/>
        <w:jc w:val="both"/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一、威海市立医院</w:t>
      </w:r>
      <w:r>
        <w:rPr>
          <w:rFonts w:hint="eastAsia"/>
          <w:sz w:val="24"/>
          <w:szCs w:val="32"/>
          <w:lang w:eastAsia="zh-CN"/>
        </w:rPr>
        <w:t>院外网地址：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fldChar w:fldCharType="begin"/>
      </w:r>
      <w:r>
        <w:rPr>
          <w:rFonts w:hint="eastAsia"/>
          <w:sz w:val="24"/>
          <w:szCs w:val="32"/>
          <w:lang w:eastAsia="zh-CN"/>
        </w:rPr>
        <w:instrText xml:space="preserve"> HYPERLINK "http://www.shiliyiyuan.cn/clinical.html" </w:instrText>
      </w:r>
      <w:r>
        <w:rPr>
          <w:rFonts w:hint="eastAsia"/>
          <w:sz w:val="24"/>
          <w:szCs w:val="32"/>
          <w:lang w:eastAsia="zh-CN"/>
        </w:rPr>
        <w:fldChar w:fldCharType="separate"/>
      </w:r>
      <w:r>
        <w:rPr>
          <w:rStyle w:val="7"/>
          <w:rFonts w:hint="eastAsia"/>
          <w:sz w:val="24"/>
          <w:szCs w:val="32"/>
          <w:lang w:eastAsia="zh-CN"/>
        </w:rPr>
        <w:t>http://www.shiliyiyuan.cn/clinical.html</w:t>
      </w:r>
      <w:r>
        <w:rPr>
          <w:rFonts w:hint="eastAsia"/>
          <w:sz w:val="24"/>
          <w:szCs w:val="32"/>
          <w:lang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eastAsia="zh-CN"/>
        </w:rPr>
        <w:t>下载中心</w:t>
      </w:r>
      <w:r>
        <w:rPr>
          <w:rFonts w:hint="eastAsia"/>
          <w:sz w:val="24"/>
          <w:szCs w:val="32"/>
          <w:lang w:val="en-US" w:eastAsia="zh-CN"/>
        </w:rPr>
        <w:t>-GCP伦理委员会工作表格、表格下载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highlight w:val="green"/>
          <w:lang w:val="en-US" w:eastAsia="zh-CN"/>
        </w:rPr>
      </w:pPr>
      <w:r>
        <w:rPr>
          <w:rFonts w:hint="eastAsia"/>
          <w:sz w:val="24"/>
          <w:szCs w:val="32"/>
          <w:highlight w:val="green"/>
          <w:lang w:val="en-US" w:eastAsia="zh-CN"/>
        </w:rPr>
        <w:t>机构办公室受理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1.纸质资料一份，临床试验申请表</w:t>
      </w:r>
      <w:r>
        <w:rPr>
          <w:rFonts w:hint="eastAsia"/>
          <w:sz w:val="24"/>
          <w:szCs w:val="24"/>
          <w:lang w:val="en-US" w:eastAsia="zh-CN"/>
        </w:rPr>
        <w:t>JG-form -001，申请表一式两份。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2.文件夹要求：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使用快劳夹，按照申请表目录不同资料隔离纸放置。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侧签注明：项目名称、申办者、专业组、PI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审核时限：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随到随审，1-7个工作日给予立项审核回复。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接受电子资料初审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fldChar w:fldCharType="begin"/>
      </w:r>
      <w:r>
        <w:rPr>
          <w:rFonts w:hint="eastAsia"/>
          <w:sz w:val="24"/>
          <w:szCs w:val="24"/>
          <w:lang w:val="en-US" w:eastAsia="zh-CN"/>
        </w:rPr>
        <w:instrText xml:space="preserve"> HYPERLINK "mailto:whslyyjgb2@163.com" </w:instrText>
      </w:r>
      <w:r>
        <w:rPr>
          <w:rFonts w:hint="eastAsia"/>
          <w:sz w:val="24"/>
          <w:szCs w:val="24"/>
          <w:lang w:val="en-US" w:eastAsia="zh-CN"/>
        </w:rPr>
        <w:fldChar w:fldCharType="separate"/>
      </w:r>
      <w:r>
        <w:rPr>
          <w:rStyle w:val="7"/>
          <w:rFonts w:hint="eastAsia"/>
          <w:sz w:val="24"/>
          <w:szCs w:val="24"/>
          <w:lang w:val="en-US" w:eastAsia="zh-CN"/>
        </w:rPr>
        <w:t>whslyyjgb2@163.com</w:t>
      </w:r>
      <w:r>
        <w:rPr>
          <w:rFonts w:hint="eastAsia"/>
          <w:sz w:val="24"/>
          <w:szCs w:val="24"/>
          <w:lang w:val="en-US" w:eastAsia="zh-CN"/>
        </w:rPr>
        <w:fldChar w:fldCharType="end"/>
      </w:r>
      <w:r>
        <w:rPr>
          <w:rFonts w:hint="eastAsia"/>
          <w:sz w:val="24"/>
          <w:szCs w:val="24"/>
          <w:lang w:val="en-US" w:eastAsia="zh-CN"/>
        </w:rPr>
        <w:t>，如采取此种方式，需要递交纸质资料、电子资料一致性说明。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4.不收取受理资料审核费用。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伦理委员会审核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1.按照伦理委员会要求准备两份纸质资料，需要在伦理会前7个工作日递交，便于主审委员审核。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2.若申请伦理前置，需要递交CDE沟通函、启动前获得批准通知书等说明文件。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3.会议审查费用：4000元+6%税费，快速审查费用:1000元+6%税费。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打款时需要注明申办方-项目简称-专业组-PI。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合同签署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1.递交机构办、伦理资料时可同步递交合同初稿审核。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2.每周四之前需要汇总院长办公会资料，便于下周上会，请及时递交注意时间节点。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3.威海市司法局定稿后进行合同签署工作。注意合同签署的时间节点。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4.原则上建议使用机构模版，如果必须采用申办方模版，需要审核是否涵盖机构模板条款。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5.合同签署方：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主合同：申办者-机构或者申办者-CRO-机构。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CRC协议：申办者-SMO-机构或者CRO-SMO-机构。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合同中不得出现其他公司的责任和义务，如果必须涉及则该公司也要签署该协议。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如果申办方为国外公司，需要国内子公司或者关联公司签署合同，如由CRO代表其签署合同，若CRO对受试者赔偿不承担责任，需要申办者出具赔偿声明作为合同附件，该声明需要加盖申办者及CRO公司盖章，并由CRO公司对其真实性负责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启动前需要完成主合同的签署。如果CRC协议未完成签署，需要注意CRC产生文件的时间应在协议以及委派函之后。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说明：机构办受理审核、伦理审批、合同初稿审核可以同步进行。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人遗相关备案、审批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伦理通过后可以递交承诺书盖章流程，3个工作日内可完成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需要递交的资料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（1）审批申请书（含本中心）  电子版+纸质版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（2）申办方给机构递交“</w:t>
      </w:r>
      <w:r>
        <w:rPr>
          <w:rFonts w:hint="eastAsia"/>
          <w:sz w:val="24"/>
          <w:szCs w:val="24"/>
          <w:lang w:eastAsia="zh-CN"/>
        </w:rPr>
        <w:t>中国人类遗传资源承诺书盖章申请</w:t>
      </w:r>
      <w:r>
        <w:rPr>
          <w:rFonts w:hint="eastAsia"/>
          <w:sz w:val="24"/>
          <w:szCs w:val="24"/>
          <w:lang w:val="en-US" w:eastAsia="zh-CN"/>
        </w:rPr>
        <w:t>” 盖章原件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（3）需我院盖章的承诺书  电子版+纸质版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药品管理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和平路院区：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常温保存口服药 机构中心药房（2号楼-1层）管理；其他情况 专业组药房管理，机构药品管理员接收、回收环节参与核对。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临港院区：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GCP中心药房（住院楼三楼东区）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color w:val="FF0000"/>
          <w:sz w:val="24"/>
          <w:szCs w:val="24"/>
          <w:highlight w:val="yellow"/>
          <w:lang w:val="en-US" w:eastAsia="zh-CN"/>
        </w:rPr>
      </w:pPr>
      <w:r>
        <w:rPr>
          <w:rFonts w:hint="eastAsia"/>
          <w:color w:val="FF0000"/>
          <w:sz w:val="24"/>
          <w:szCs w:val="24"/>
          <w:highlight w:val="yellow"/>
          <w:lang w:val="en-US" w:eastAsia="zh-CN"/>
        </w:rPr>
        <w:t>药品到达本中心前需要完成的工作：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和机构办公室确认药品管理相关过程文件、表格是否满足需要。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对机构、专业组药品管理员进行药品管理培训、授权。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递交药品管理文件夹，要求如下：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</w:t>
      </w:r>
      <w:r>
        <w:rPr>
          <w:rFonts w:hint="eastAsia"/>
          <w:sz w:val="24"/>
          <w:szCs w:val="32"/>
          <w:lang w:val="en-US" w:eastAsia="zh-CN"/>
        </w:rPr>
        <w:t>使用快劳夹，按照申请表目录不同资料隔离纸放置。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侧签注明：项目名称、申办者、专业组、PI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（2）</w:t>
      </w:r>
      <w:r>
        <w:rPr>
          <w:rFonts w:hint="eastAsia"/>
          <w:lang w:val="en-US" w:eastAsia="zh-CN"/>
        </w:rPr>
        <w:t>药品管理文件夹目录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048"/>
        <w:gridCol w:w="4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内容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药品管理员资质文件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（首次接收药品前完成）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1.培训记录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2.授权表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3.简历、职称证书、GCP证书（近三年）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药品稳定性报告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药品交接记录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（申办者to中心）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numPr>
                <w:ilvl w:val="0"/>
                <w:numId w:val="6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物流运单</w:t>
            </w:r>
          </w:p>
          <w:p>
            <w:pPr>
              <w:numPr>
                <w:ilvl w:val="0"/>
                <w:numId w:val="6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交接记录表</w:t>
            </w:r>
          </w:p>
          <w:p>
            <w:pPr>
              <w:numPr>
                <w:ilvl w:val="0"/>
                <w:numId w:val="6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药检报告（盖申办者印章，红章，原件）</w:t>
            </w:r>
          </w:p>
          <w:p>
            <w:pPr>
              <w:numPr>
                <w:ilvl w:val="0"/>
                <w:numId w:val="6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运输温度记录</w:t>
            </w:r>
          </w:p>
          <w:p>
            <w:pPr>
              <w:numPr>
                <w:ilvl w:val="0"/>
                <w:numId w:val="6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温度计的校准证书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临床试验用药品库存表/出入库记录表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根据项目情况使用机构表格或者项目表格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体现项目基本信息（申办者、方案名称、专业组、PI），试验用药品基本信息（药名、剂型、规格、批号、有效期、生产厂家、贮存条件、存放位置（如需）），出入库信息、发放药品如有药品编码，需要记录编码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五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临床试验用药品发放回收记录表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处方单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按照受试者顺序依次放置。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六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临床试验用药品退还记录表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（中心to申办者）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超温报告、申办者的回复、伦理委员会备案文件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4.和机构药品管理员确认研究药品保存位置、设施设备等基本条件。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七、启动前需要完成的工作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1.合同、人遗完成。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2.物资、药品、首笔款到位。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3.机构办、专业组完成启动前质控+药品管理文件夹专项质控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4.完成临床试验项目启动审批表签署。（</w:t>
      </w:r>
      <w:r>
        <w:rPr>
          <w:rFonts w:ascii="Times New Roman" w:hAnsi="Times New Roman"/>
        </w:rPr>
        <w:t>JG-form -0</w:t>
      </w:r>
      <w:r>
        <w:rPr>
          <w:rFonts w:hint="eastAsia" w:ascii="Times New Roman" w:hAnsi="Times New Roman"/>
          <w:lang w:val="en-US" w:eastAsia="zh-CN"/>
        </w:rPr>
        <w:t>48</w:t>
      </w:r>
      <w:r>
        <w:rPr>
          <w:rFonts w:hint="eastAsia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八、发票开具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需要加入CRA群，提交开具发票申请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关中心流程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ind w:left="0" w:leftChars="0" w:firstLine="0" w:firstLineChars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cs="Times New Roman"/>
                <w:kern w:val="2"/>
                <w:sz w:val="21"/>
                <w:szCs w:val="21"/>
                <w:lang w:val="en-US" w:eastAsia="zh-CN" w:bidi="ar"/>
              </w:rPr>
              <w:t>递交《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临床试验项目入组结束备案表</w:t>
            </w:r>
            <w:r>
              <w:rPr>
                <w:rFonts w:hint="eastAsia" w:ascii="Calibri" w:hAnsi="Calibri" w:cs="Times New Roman"/>
                <w:kern w:val="2"/>
                <w:sz w:val="21"/>
                <w:szCs w:val="21"/>
                <w:lang w:val="en-US" w:eastAsia="zh-CN" w:bidi="ar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ind w:left="0" w:leftChars="0" w:firstLine="0" w:firstLineChars="0"/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将试验相关物资、试验用药品等退还申办者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ind w:left="0" w:leftChars="0" w:firstLine="0" w:firstLineChars="0"/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与研究者、机构办进行经费核算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ind w:left="0" w:leftChars="0" w:firstLine="0" w:firstLineChars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数据库锁定之前申请科室和机构结题质控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ind w:left="0" w:leftChars="0" w:firstLine="0" w:firstLineChars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提交伦理结题审查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申办者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/CRO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向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PI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递交关中心函，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写明项目在本中心开展情况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PI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递交机构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伦理备案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ind w:left="0" w:leftChars="0" w:firstLine="0" w:firstLineChars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小结表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总结报告经过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PI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审阅签字后递交机构办盖章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ind w:left="0" w:leftChars="0" w:firstLine="0" w:firstLineChars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资料归档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十、</w:t>
      </w:r>
      <w:r>
        <w:rPr>
          <w:rFonts w:hint="eastAsia"/>
          <w:lang w:eastAsia="zh-CN"/>
        </w:rPr>
        <w:t>机构办理事项及伦理联系人：</w:t>
      </w:r>
    </w:p>
    <w:p>
      <w:pPr>
        <w:ind w:firstLine="840" w:firstLineChars="40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伦理</w:t>
      </w:r>
      <w:r>
        <w:rPr>
          <w:rFonts w:hint="eastAsia"/>
          <w:lang w:val="en-US" w:eastAsia="zh-CN"/>
        </w:rPr>
        <w:t>办</w:t>
      </w:r>
      <w:r>
        <w:rPr>
          <w:rFonts w:hint="eastAsia"/>
          <w:lang w:eastAsia="zh-CN"/>
        </w:rPr>
        <w:t>：王</w:t>
      </w:r>
      <w:r>
        <w:rPr>
          <w:rFonts w:hint="eastAsia"/>
          <w:lang w:val="en-US" w:eastAsia="zh-CN"/>
        </w:rPr>
        <w:t>老师    13287872728</w:t>
      </w:r>
    </w:p>
    <w:p>
      <w:pPr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机构</w:t>
      </w:r>
      <w:r>
        <w:rPr>
          <w:rFonts w:hint="eastAsia"/>
          <w:lang w:val="en-US" w:eastAsia="zh-CN"/>
        </w:rPr>
        <w:t>办</w:t>
      </w:r>
      <w:r>
        <w:rPr>
          <w:rFonts w:hint="eastAsia"/>
          <w:lang w:eastAsia="zh-CN"/>
        </w:rPr>
        <w:t>：周</w:t>
      </w:r>
      <w:r>
        <w:rPr>
          <w:rFonts w:hint="eastAsia"/>
          <w:lang w:val="en-US" w:eastAsia="zh-CN"/>
        </w:rPr>
        <w:t>老师    17561539345</w:t>
      </w:r>
    </w:p>
    <w:p>
      <w:pPr>
        <w:pStyle w:val="2"/>
        <w:ind w:firstLine="1680" w:firstLineChars="800"/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 xml:space="preserve">朱老师   18660318846 </w:t>
      </w:r>
    </w:p>
    <w:p>
      <w:pPr>
        <w:pStyle w:val="2"/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 xml:space="preserve">                王老师   15069441901（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Ι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期临床试验相关事项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）</w:t>
      </w:r>
    </w:p>
    <w:p>
      <w:pPr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机构药品管理员：和平路院区 吴老师  15163138630 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临港院区   丛老师  13061135687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祝老师   18660378678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机构质量管理员：张老师   13561880357 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朱老师   18660318846 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机构资料管理员：闫老师    13863128695  </w:t>
      </w:r>
    </w:p>
    <w:p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注意：办理事项前请至少与机构、伦理老师提前2天预约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sz w:val="21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873" w:right="1800" w:bottom="873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8445FB"/>
    <w:multiLevelType w:val="singleLevel"/>
    <w:tmpl w:val="848445F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8B77FDB3"/>
    <w:multiLevelType w:val="singleLevel"/>
    <w:tmpl w:val="8B77FDB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F82DEE"/>
    <w:multiLevelType w:val="singleLevel"/>
    <w:tmpl w:val="D9F82DE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B474195"/>
    <w:multiLevelType w:val="singleLevel"/>
    <w:tmpl w:val="EB4741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D59E5FC"/>
    <w:multiLevelType w:val="singleLevel"/>
    <w:tmpl w:val="ED59E5FC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037C48F7"/>
    <w:multiLevelType w:val="singleLevel"/>
    <w:tmpl w:val="037C48F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8886DDF"/>
    <w:multiLevelType w:val="singleLevel"/>
    <w:tmpl w:val="18886DDF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ZWVlMDk5NTdkYWUwYzMzNDViZWNhZTdiNDdhM2QifQ=="/>
    <w:docVar w:name="KY_MEDREF_DOCUID" w:val="{61464A85-90CE-45AA-96B7-3566B39525B5}"/>
    <w:docVar w:name="KY_MEDREF_VERSION" w:val="3"/>
  </w:docVars>
  <w:rsids>
    <w:rsidRoot w:val="00000000"/>
    <w:rsid w:val="00AB31DB"/>
    <w:rsid w:val="0E527B56"/>
    <w:rsid w:val="168749A0"/>
    <w:rsid w:val="1F5E3067"/>
    <w:rsid w:val="2759709D"/>
    <w:rsid w:val="279E1B1D"/>
    <w:rsid w:val="2AF66A88"/>
    <w:rsid w:val="32775F0B"/>
    <w:rsid w:val="3401197B"/>
    <w:rsid w:val="34297C0A"/>
    <w:rsid w:val="35D10355"/>
    <w:rsid w:val="3B472FB3"/>
    <w:rsid w:val="3C991D27"/>
    <w:rsid w:val="3FE23145"/>
    <w:rsid w:val="40E443CA"/>
    <w:rsid w:val="417F4165"/>
    <w:rsid w:val="438914A0"/>
    <w:rsid w:val="52D61C0F"/>
    <w:rsid w:val="564620FA"/>
    <w:rsid w:val="59EA1717"/>
    <w:rsid w:val="5A4046BC"/>
    <w:rsid w:val="5AA3323B"/>
    <w:rsid w:val="5ABA392C"/>
    <w:rsid w:val="5D294A9D"/>
    <w:rsid w:val="5D68230C"/>
    <w:rsid w:val="69362C02"/>
    <w:rsid w:val="69C72788"/>
    <w:rsid w:val="69CB1682"/>
    <w:rsid w:val="6BD07AA5"/>
    <w:rsid w:val="6C7C786B"/>
    <w:rsid w:val="6F823588"/>
    <w:rsid w:val="711805EB"/>
    <w:rsid w:val="719C0DA4"/>
    <w:rsid w:val="79F35703"/>
    <w:rsid w:val="7E060669"/>
    <w:rsid w:val="7F6F04D2"/>
    <w:rsid w:val="7FAC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435</Words>
  <Characters>487</Characters>
  <Lines>0</Lines>
  <Paragraphs>0</Paragraphs>
  <TotalTime>1</TotalTime>
  <ScaleCrop>false</ScaleCrop>
  <LinksUpToDate>false</LinksUpToDate>
  <CharactersWithSpaces>580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2021-12-21T00:36:00Z</dcterms:created>
  <dc:creator>Administrator</dc:creator>
  <cp:lastModifiedBy>周广洁</cp:lastModifiedBy>
  <dcterms:modified xsi:type="dcterms:W3CDTF">2026-03-18T01:45:29Z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1A4D234F1A1141E6A181B1302968059B</vt:lpwstr>
  </property>
</Properties>
</file>