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b/>
          <w:sz w:val="30"/>
          <w:szCs w:val="30"/>
          <w:lang w:val="en-US" w:eastAsia="zh-CN"/>
        </w:rPr>
      </w:pPr>
      <w:r>
        <w:rPr>
          <w:rFonts w:hint="eastAsia" w:ascii="宋体" w:hAnsi="宋体"/>
          <w:b/>
          <w:sz w:val="30"/>
          <w:szCs w:val="30"/>
          <w:lang w:val="en-US" w:eastAsia="zh-CN"/>
        </w:rPr>
        <w:t>合同登记编号:WHHS-2024-</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b/>
          <w:sz w:val="30"/>
          <w:szCs w:val="30"/>
          <w:lang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b/>
          <w:sz w:val="30"/>
          <w:szCs w:val="30"/>
          <w:lang w:eastAsia="zh-CN"/>
        </w:rPr>
      </w:pPr>
      <w:r>
        <w:rPr>
          <w:rFonts w:hint="eastAsia" w:ascii="宋体" w:hAnsi="宋体"/>
          <w:b/>
          <w:sz w:val="30"/>
          <w:szCs w:val="30"/>
          <w:lang w:eastAsia="zh-CN"/>
        </w:rPr>
        <w:t>临床研究协调员协议</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b/>
          <w:sz w:val="30"/>
          <w:szCs w:val="30"/>
          <w:lang w:val="en-US" w:eastAsia="zh-CN"/>
        </w:rPr>
      </w:pPr>
      <w:r>
        <w:rPr>
          <w:rFonts w:hint="eastAsia" w:ascii="宋体" w:hAnsi="宋体"/>
          <w:b/>
          <w:sz w:val="30"/>
          <w:szCs w:val="30"/>
          <w:lang w:val="en-US" w:eastAsia="zh-CN"/>
        </w:rPr>
        <w:t xml:space="preserve">                  合同编号：WHSLYYZBB2024-</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sz w:val="30"/>
          <w:szCs w:val="30"/>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sz w:val="30"/>
          <w:szCs w:val="30"/>
          <w:lang w:eastAsia="zh-CN"/>
        </w:rPr>
      </w:pPr>
      <w:r>
        <w:rPr>
          <w:rFonts w:ascii="宋体" w:hAnsi="宋体"/>
          <w:b/>
          <w:sz w:val="30"/>
          <w:szCs w:val="30"/>
          <w:lang w:eastAsia="zh-CN"/>
        </w:rPr>
        <w:t>试验名称：</w:t>
      </w: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申办者（甲方）</w:t>
      </w:r>
      <w:r>
        <w:t>：</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rPr>
      </w:pPr>
      <w:r>
        <w:t>地址：</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lang w:val="en-US" w:eastAsia="zh-CN"/>
        </w:rPr>
        <w:t>研究机构（</w:t>
      </w:r>
      <w:r>
        <w:t>乙方</w:t>
      </w:r>
      <w:r>
        <w:rPr>
          <w:rFonts w:hint="eastAsia"/>
          <w:lang w:val="en-US" w:eastAsia="zh-CN"/>
        </w:rPr>
        <w:t>）</w:t>
      </w:r>
      <w:r>
        <w:t>：</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rPr>
        <w:t>主要研究者：</w:t>
      </w:r>
    </w:p>
    <w:p>
      <w:pPr>
        <w:keepNext w:val="0"/>
        <w:keepLines w:val="0"/>
        <w:pageBreakBefore w:val="0"/>
        <w:widowControl/>
        <w:kinsoku/>
        <w:wordWrap/>
        <w:overflowPunct/>
        <w:topLinePunct w:val="0"/>
        <w:autoSpaceDE/>
        <w:autoSpaceDN/>
        <w:bidi w:val="0"/>
        <w:adjustRightInd/>
        <w:snapToGrid/>
        <w:spacing w:line="360" w:lineRule="auto"/>
        <w:textAlignment w:val="auto"/>
      </w:pPr>
      <w:r>
        <w:t>地址：</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rPr>
      </w:pP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lang w:val="en-US" w:eastAsia="zh-CN"/>
        </w:rPr>
        <w:t>研究中心管理组织SMO</w:t>
      </w:r>
      <w:r>
        <w:rPr>
          <w:rFonts w:hint="eastAsia"/>
          <w:lang w:eastAsia="zh-CN"/>
        </w:rPr>
        <w:t>（</w:t>
      </w:r>
      <w:r>
        <w:t>丙方</w:t>
      </w:r>
      <w:r>
        <w:rPr>
          <w:rFonts w:hint="eastAsia"/>
          <w:lang w:eastAsia="zh-CN"/>
        </w:rPr>
        <w:t>）</w:t>
      </w:r>
      <w:r>
        <w:t>：</w:t>
      </w:r>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highlight w:val="none"/>
        </w:rPr>
      </w:pPr>
      <w:r>
        <w:t>地址：</w:t>
      </w:r>
      <w:r>
        <w:rPr>
          <w:rFonts w:hint="eastAsia"/>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b/>
          <w:sz w:val="30"/>
          <w:szCs w:val="30"/>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sz w:val="30"/>
          <w:szCs w:val="30"/>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sz w:val="28"/>
          <w:szCs w:val="28"/>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sz w:val="28"/>
          <w:szCs w:val="28"/>
          <w:lang w:eastAsia="zh-CN"/>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b/>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b/>
          <w:sz w:val="32"/>
          <w:szCs w:val="32"/>
          <w:lang w:eastAsia="zh-CN"/>
        </w:rPr>
      </w:pPr>
      <w:r>
        <w:rPr>
          <w:rFonts w:hint="eastAsia" w:ascii="宋体" w:hAnsi="宋体"/>
          <w:b/>
          <w:sz w:val="30"/>
          <w:szCs w:val="30"/>
          <w:lang w:eastAsia="zh-CN"/>
        </w:rPr>
        <w:t>临床研究协调员协议</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lang w:eastAsia="zh-CN"/>
        </w:rPr>
      </w:pPr>
      <w:r>
        <w:rPr>
          <w:rFonts w:hint="eastAsia" w:ascii="宋体" w:hAnsi="宋体"/>
          <w:lang w:eastAsia="zh-CN"/>
        </w:rPr>
        <w:t>甲方：</w:t>
      </w:r>
      <w:r>
        <w:rPr>
          <w:rFonts w:hint="eastAsia" w:ascii="宋体" w:hAnsi="宋体"/>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乙方：威海市立医院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r>
        <w:rPr>
          <w:rFonts w:hint="eastAsia" w:ascii="宋体" w:hAnsi="宋体"/>
          <w:lang w:val="en-US" w:eastAsia="zh-CN"/>
        </w:rPr>
        <w:t>丙方：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eastAsia="zh-CN"/>
        </w:rPr>
      </w:pPr>
      <w:r>
        <w:rPr>
          <w:rFonts w:hint="eastAsia" w:ascii="Calibri" w:hAnsi="Calibri"/>
          <w:kern w:val="2"/>
          <w:sz w:val="21"/>
          <w:szCs w:val="22"/>
          <w:lang w:eastAsia="zh-CN"/>
        </w:rPr>
        <w:t>本协议由甲方、乙方</w:t>
      </w:r>
      <w:r>
        <w:rPr>
          <w:rFonts w:hint="eastAsia" w:ascii="Calibri" w:hAnsi="Calibri"/>
          <w:kern w:val="2"/>
          <w:sz w:val="21"/>
          <w:szCs w:val="22"/>
          <w:lang w:val="en-US" w:eastAsia="zh-CN"/>
        </w:rPr>
        <w:t>以及研究者</w:t>
      </w:r>
      <w:r>
        <w:rPr>
          <w:rFonts w:hint="eastAsia" w:ascii="Calibri" w:hAnsi="Calibri"/>
          <w:kern w:val="2"/>
          <w:sz w:val="21"/>
          <w:szCs w:val="22"/>
          <w:lang w:eastAsia="zh-CN"/>
        </w:rPr>
        <w:t>、丙方之间签订。本协议自最后一方签署完毕日（“生效日期”）起生效。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eastAsia="zh-CN"/>
        </w:rPr>
      </w:pPr>
      <w:r>
        <w:rPr>
          <w:rFonts w:hint="eastAsia" w:ascii="Calibri" w:hAnsi="Calibri"/>
          <w:kern w:val="2"/>
          <w:sz w:val="21"/>
          <w:szCs w:val="22"/>
          <w:u w:val="none"/>
          <w:lang w:val="en-US" w:eastAsia="zh-CN"/>
        </w:rPr>
        <w:t>1.</w:t>
      </w:r>
      <w:r>
        <w:rPr>
          <w:rFonts w:hint="eastAsia" w:ascii="Calibri" w:hAnsi="Calibri"/>
          <w:kern w:val="2"/>
          <w:sz w:val="21"/>
          <w:szCs w:val="22"/>
          <w:lang w:eastAsia="zh-CN"/>
        </w:rPr>
        <w:t>甲方是临床试验“</w:t>
      </w:r>
      <w:r>
        <w:rPr>
          <w:rFonts w:hint="eastAsia" w:ascii="Calibri" w:hAnsi="Calibri"/>
          <w:kern w:val="2"/>
          <w:sz w:val="21"/>
          <w:szCs w:val="22"/>
          <w:lang w:val="en-US" w:eastAsia="zh-CN"/>
        </w:rPr>
        <w:t xml:space="preserve"> </w:t>
      </w:r>
      <w:r>
        <w:rPr>
          <w:rFonts w:hint="eastAsia" w:ascii="Calibri" w:hAnsi="Calibri"/>
          <w:kern w:val="2"/>
          <w:sz w:val="21"/>
          <w:szCs w:val="22"/>
          <w:u w:val="single"/>
          <w:lang w:val="en-US" w:eastAsia="zh-CN"/>
        </w:rPr>
        <w:t xml:space="preserve">             </w:t>
      </w:r>
      <w:r>
        <w:rPr>
          <w:rFonts w:hint="eastAsia" w:ascii="Calibri" w:hAnsi="Calibri"/>
          <w:kern w:val="2"/>
          <w:sz w:val="21"/>
          <w:szCs w:val="22"/>
          <w:lang w:eastAsia="zh-CN"/>
        </w:rPr>
        <w:t>”（研究编号</w:t>
      </w:r>
      <w:r>
        <w:rPr>
          <w:rFonts w:hint="eastAsia" w:ascii="Calibri" w:hAnsi="Calibri"/>
          <w:kern w:val="2"/>
          <w:sz w:val="21"/>
          <w:szCs w:val="22"/>
          <w:u w:val="single"/>
          <w:lang w:val="en-US" w:eastAsia="zh-CN"/>
        </w:rPr>
        <w:t xml:space="preserve">           </w:t>
      </w:r>
      <w:r>
        <w:rPr>
          <w:rFonts w:hint="eastAsia" w:ascii="Calibri" w:hAnsi="Calibri"/>
          <w:kern w:val="2"/>
          <w:sz w:val="21"/>
          <w:szCs w:val="22"/>
          <w:lang w:eastAsia="zh-CN"/>
        </w:rPr>
        <w:t>）（</w:t>
      </w:r>
      <w:r>
        <w:rPr>
          <w:rFonts w:hint="eastAsia" w:ascii="Calibri" w:hAnsi="Calibri"/>
          <w:kern w:val="2"/>
          <w:sz w:val="21"/>
          <w:szCs w:val="22"/>
          <w:lang w:val="en-US" w:eastAsia="zh-CN"/>
        </w:rPr>
        <w:t>以下简称“本临床试验”</w:t>
      </w:r>
      <w:r>
        <w:rPr>
          <w:rFonts w:hint="eastAsia" w:ascii="Calibri" w:hAnsi="Calibri"/>
          <w:kern w:val="2"/>
          <w:sz w:val="21"/>
          <w:szCs w:val="22"/>
          <w:lang w:eastAsia="zh-CN"/>
        </w:rPr>
        <w:t>）的申办</w:t>
      </w:r>
      <w:r>
        <w:rPr>
          <w:rFonts w:hint="eastAsia" w:ascii="Calibri" w:hAnsi="Calibri"/>
          <w:kern w:val="2"/>
          <w:sz w:val="21"/>
          <w:szCs w:val="22"/>
          <w:lang w:val="en-US" w:eastAsia="zh-CN"/>
        </w:rPr>
        <w:t>者。</w:t>
      </w:r>
      <w:r>
        <w:rPr>
          <w:rFonts w:hint="eastAsia" w:ascii="Calibri" w:hAnsi="Calibri"/>
          <w:kern w:val="2"/>
          <w:sz w:val="21"/>
          <w:szCs w:val="22"/>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eastAsia="zh-CN"/>
        </w:rPr>
      </w:pPr>
      <w:r>
        <w:rPr>
          <w:rFonts w:hint="eastAsia" w:ascii="Calibri" w:hAnsi="Calibri"/>
          <w:kern w:val="2"/>
          <w:sz w:val="21"/>
          <w:szCs w:val="22"/>
          <w:lang w:val="en-US" w:eastAsia="zh-CN"/>
        </w:rPr>
        <w:t>2.</w:t>
      </w:r>
      <w:r>
        <w:rPr>
          <w:rFonts w:hint="eastAsia" w:ascii="Calibri" w:hAnsi="Calibri"/>
          <w:kern w:val="2"/>
          <w:sz w:val="21"/>
          <w:szCs w:val="22"/>
          <w:lang w:eastAsia="zh-CN"/>
        </w:rPr>
        <w:t>乙方</w:t>
      </w:r>
      <w:r>
        <w:rPr>
          <w:rFonts w:hint="eastAsia" w:ascii="Calibri" w:hAnsi="Calibri"/>
          <w:kern w:val="2"/>
          <w:sz w:val="21"/>
          <w:szCs w:val="22"/>
          <w:lang w:val="en-US" w:eastAsia="zh-CN"/>
        </w:rPr>
        <w:t>是参加本临床试验的研究机构之一，甲方、乙方以及研究者已</w:t>
      </w:r>
      <w:r>
        <w:rPr>
          <w:rFonts w:hint="eastAsia" w:ascii="Calibri" w:hAnsi="Calibri"/>
          <w:kern w:val="2"/>
          <w:sz w:val="21"/>
          <w:szCs w:val="22"/>
          <w:lang w:eastAsia="zh-CN"/>
        </w:rPr>
        <w:t>于_____年____月____日</w:t>
      </w:r>
      <w:r>
        <w:rPr>
          <w:rFonts w:hint="eastAsia" w:ascii="Calibri" w:hAnsi="Calibri"/>
          <w:kern w:val="2"/>
          <w:sz w:val="21"/>
          <w:szCs w:val="22"/>
          <w:lang w:val="en-US" w:eastAsia="zh-CN"/>
        </w:rPr>
        <w:t>就本临床试验</w:t>
      </w:r>
      <w:r>
        <w:rPr>
          <w:rFonts w:hint="eastAsia" w:ascii="Calibri" w:hAnsi="Calibri"/>
          <w:kern w:val="2"/>
          <w:sz w:val="21"/>
          <w:szCs w:val="22"/>
          <w:lang w:eastAsia="zh-CN"/>
        </w:rPr>
        <w:t>签署临床试验合同（</w:t>
      </w:r>
      <w:r>
        <w:rPr>
          <w:rFonts w:hint="eastAsia" w:ascii="Calibri" w:hAnsi="Calibri"/>
          <w:kern w:val="2"/>
          <w:sz w:val="21"/>
          <w:szCs w:val="22"/>
          <w:lang w:val="en-US" w:eastAsia="zh-CN"/>
        </w:rPr>
        <w:t>合同编号：</w:t>
      </w:r>
      <w:r>
        <w:rPr>
          <w:rFonts w:hint="eastAsia" w:ascii="Calibri" w:hAnsi="Calibri"/>
          <w:kern w:val="2"/>
          <w:sz w:val="21"/>
          <w:szCs w:val="22"/>
          <w:u w:val="single"/>
          <w:lang w:val="en-US" w:eastAsia="zh-CN"/>
        </w:rPr>
        <w:t xml:space="preserve">              </w:t>
      </w:r>
      <w:r>
        <w:rPr>
          <w:rFonts w:hint="eastAsia" w:ascii="Calibri" w:hAnsi="Calibri"/>
          <w:kern w:val="2"/>
          <w:sz w:val="21"/>
          <w:szCs w:val="22"/>
          <w:u w:val="none"/>
          <w:lang w:val="en-US" w:eastAsia="zh-CN"/>
        </w:rPr>
        <w:t>，以下简称“主合同”</w:t>
      </w:r>
      <w:r>
        <w:rPr>
          <w:rFonts w:hint="eastAsia" w:ascii="Calibri" w:hAnsi="Calibri"/>
          <w:kern w:val="2"/>
          <w:sz w:val="21"/>
          <w:szCs w:val="2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val="en-US" w:eastAsia="zh-CN"/>
        </w:rPr>
      </w:pPr>
      <w:r>
        <w:rPr>
          <w:rFonts w:hint="eastAsia" w:ascii="Calibri" w:hAnsi="Calibri"/>
          <w:kern w:val="2"/>
          <w:sz w:val="21"/>
          <w:szCs w:val="22"/>
          <w:lang w:val="en-US" w:eastAsia="zh-CN"/>
        </w:rPr>
        <w:t>3.丙方是提供临床试验服务的专门机构，并愿意派遣临床研究协调员为本临床试验提供现场管理服务。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Arial"/>
          <w:kern w:val="2"/>
          <w:sz w:val="21"/>
          <w:szCs w:val="21"/>
          <w:lang w:val="en-US" w:eastAsia="zh-CN"/>
        </w:rPr>
      </w:pPr>
      <w:r>
        <w:rPr>
          <w:rFonts w:hint="eastAsia" w:ascii="Calibri" w:hAnsi="Calibri"/>
          <w:kern w:val="2"/>
          <w:sz w:val="21"/>
          <w:szCs w:val="22"/>
          <w:lang w:eastAsia="zh-CN"/>
        </w:rPr>
        <w:t>为</w:t>
      </w:r>
      <w:r>
        <w:rPr>
          <w:rFonts w:hint="eastAsia" w:ascii="Calibri" w:hAnsi="Calibri"/>
          <w:kern w:val="2"/>
          <w:sz w:val="21"/>
          <w:szCs w:val="22"/>
          <w:lang w:val="en-US" w:eastAsia="zh-CN"/>
        </w:rPr>
        <w:t>保证本</w:t>
      </w:r>
      <w:r>
        <w:rPr>
          <w:rFonts w:hint="eastAsia" w:ascii="Calibri" w:hAnsi="Calibri"/>
          <w:kern w:val="2"/>
          <w:sz w:val="21"/>
          <w:szCs w:val="22"/>
          <w:lang w:eastAsia="zh-CN"/>
        </w:rPr>
        <w:t>临床</w:t>
      </w:r>
      <w:r>
        <w:rPr>
          <w:rFonts w:hint="eastAsia" w:ascii="Calibri" w:hAnsi="Calibri"/>
          <w:kern w:val="2"/>
          <w:sz w:val="21"/>
          <w:szCs w:val="22"/>
          <w:lang w:val="en-US" w:eastAsia="zh-CN"/>
        </w:rPr>
        <w:t>试验</w:t>
      </w:r>
      <w:r>
        <w:rPr>
          <w:rFonts w:hint="eastAsia" w:ascii="Calibri" w:hAnsi="Calibri"/>
          <w:kern w:val="2"/>
          <w:sz w:val="21"/>
          <w:szCs w:val="22"/>
          <w:lang w:eastAsia="zh-CN"/>
        </w:rPr>
        <w:t>的</w:t>
      </w:r>
      <w:r>
        <w:rPr>
          <w:rFonts w:hint="eastAsia" w:ascii="Calibri" w:hAnsi="Calibri"/>
          <w:kern w:val="2"/>
          <w:sz w:val="21"/>
          <w:szCs w:val="22"/>
          <w:lang w:val="en-US" w:eastAsia="zh-CN"/>
        </w:rPr>
        <w:t>顺利</w:t>
      </w:r>
      <w:r>
        <w:rPr>
          <w:rFonts w:hint="eastAsia" w:ascii="Calibri" w:hAnsi="Calibri"/>
          <w:kern w:val="2"/>
          <w:sz w:val="21"/>
          <w:szCs w:val="22"/>
          <w:lang w:eastAsia="zh-CN"/>
        </w:rPr>
        <w:t>进行，</w:t>
      </w:r>
      <w:r>
        <w:rPr>
          <w:rFonts w:hint="eastAsia" w:ascii="宋体" w:hAnsi="宋体" w:cs="Arial"/>
          <w:kern w:val="2"/>
          <w:sz w:val="21"/>
          <w:szCs w:val="21"/>
          <w:lang w:eastAsia="zh-CN"/>
        </w:rPr>
        <w:t>甲</w:t>
      </w:r>
      <w:r>
        <w:rPr>
          <w:rFonts w:ascii="宋体" w:hAnsi="宋体" w:cs="Arial"/>
          <w:kern w:val="2"/>
          <w:sz w:val="21"/>
          <w:szCs w:val="21"/>
          <w:lang w:eastAsia="zh-CN"/>
        </w:rPr>
        <w:t>方委托丙方</w:t>
      </w:r>
      <w:r>
        <w:rPr>
          <w:rFonts w:hint="eastAsia" w:ascii="宋体" w:hAnsi="宋体" w:cs="Arial"/>
          <w:kern w:val="2"/>
          <w:sz w:val="21"/>
          <w:szCs w:val="21"/>
          <w:lang w:val="en-US" w:eastAsia="zh-CN"/>
        </w:rPr>
        <w:t>提供临床研究协调员（CRC）服务，</w:t>
      </w:r>
      <w:r>
        <w:rPr>
          <w:rFonts w:hint="eastAsia" w:ascii="宋体" w:hAnsi="宋体" w:cs="Arial"/>
          <w:kern w:val="2"/>
          <w:sz w:val="21"/>
          <w:szCs w:val="21"/>
          <w:lang w:eastAsia="zh-CN"/>
        </w:rPr>
        <w:t>协助</w:t>
      </w:r>
      <w:r>
        <w:rPr>
          <w:rFonts w:ascii="宋体" w:hAnsi="宋体" w:cs="Arial"/>
          <w:kern w:val="2"/>
          <w:sz w:val="21"/>
          <w:szCs w:val="21"/>
          <w:lang w:eastAsia="zh-CN"/>
        </w:rPr>
        <w:t>乙</w:t>
      </w:r>
      <w:r>
        <w:rPr>
          <w:rFonts w:hint="eastAsia" w:ascii="宋体" w:hAnsi="宋体" w:cs="Arial"/>
          <w:kern w:val="2"/>
          <w:sz w:val="21"/>
          <w:szCs w:val="21"/>
          <w:lang w:val="en-US" w:eastAsia="zh-CN"/>
        </w:rPr>
        <w:t>方开展工作</w:t>
      </w:r>
      <w:r>
        <w:rPr>
          <w:rFonts w:hint="eastAsia" w:ascii="宋体" w:hAnsi="宋体" w:cs="Arial"/>
          <w:kern w:val="2"/>
          <w:sz w:val="21"/>
          <w:szCs w:val="21"/>
          <w:lang w:eastAsia="zh-CN"/>
        </w:rPr>
        <w:t>，</w:t>
      </w:r>
      <w:r>
        <w:rPr>
          <w:rFonts w:hint="eastAsia" w:ascii="宋体" w:hAnsi="宋体" w:cs="Arial"/>
          <w:kern w:val="2"/>
          <w:sz w:val="21"/>
          <w:szCs w:val="21"/>
          <w:lang w:val="en-US" w:eastAsia="zh-CN"/>
        </w:rPr>
        <w:t>丙方同意接受甲方委托，甲方、乙方以及研究者、丙方本着平等自愿的原则，</w:t>
      </w:r>
      <w:r>
        <w:rPr>
          <w:rFonts w:ascii="宋体" w:hAnsi="宋体" w:cs="Arial"/>
          <w:kern w:val="2"/>
          <w:sz w:val="21"/>
          <w:szCs w:val="21"/>
          <w:lang w:eastAsia="zh-CN"/>
        </w:rPr>
        <w:t>经协商一致，</w:t>
      </w:r>
      <w:r>
        <w:rPr>
          <w:rFonts w:hint="eastAsia" w:ascii="宋体" w:hAnsi="宋体" w:cs="Arial"/>
          <w:kern w:val="2"/>
          <w:sz w:val="21"/>
          <w:szCs w:val="21"/>
          <w:lang w:val="en-US" w:eastAsia="zh-CN"/>
        </w:rPr>
        <w:t>现就相关事宜达成进一步协议如下：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临床研究协调员（CRC）</w:t>
      </w:r>
      <w:r>
        <w:rPr>
          <w:rFonts w:ascii="宋体" w:hAnsi="宋体" w:cs="Arial"/>
          <w:b/>
          <w:kern w:val="2"/>
          <w:sz w:val="21"/>
          <w:szCs w:val="21"/>
          <w:lang w:eastAsia="zh-CN"/>
        </w:rPr>
        <w:t>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val="en-US" w:eastAsia="zh-CN"/>
        </w:rPr>
      </w:pPr>
      <w:r>
        <w:rPr>
          <w:rFonts w:hint="eastAsia" w:ascii="Calibri" w:hAnsi="Calibri"/>
          <w:kern w:val="2"/>
          <w:sz w:val="21"/>
          <w:szCs w:val="22"/>
          <w:lang w:val="en-US" w:eastAsia="zh-CN"/>
        </w:rPr>
        <w:t>1.基于利益回避原则，丙方与甲方、合同研究组织（CRO，如有）不存在利益关系。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kern w:val="2"/>
          <w:sz w:val="21"/>
          <w:szCs w:val="22"/>
          <w:lang w:eastAsia="zh-CN"/>
        </w:rPr>
      </w:pPr>
      <w:r>
        <w:rPr>
          <w:rFonts w:hint="eastAsia" w:ascii="Calibri" w:hAnsi="Calibri"/>
          <w:kern w:val="2"/>
          <w:sz w:val="21"/>
          <w:szCs w:val="22"/>
          <w:lang w:val="en-US" w:eastAsia="zh-CN"/>
        </w:rPr>
        <w:t>2.丙</w:t>
      </w:r>
      <w:r>
        <w:rPr>
          <w:rFonts w:hint="eastAsia" w:ascii="Calibri" w:hAnsi="Calibri"/>
          <w:kern w:val="2"/>
          <w:sz w:val="21"/>
          <w:szCs w:val="22"/>
          <w:lang w:eastAsia="zh-CN"/>
        </w:rPr>
        <w:t>方应就本</w:t>
      </w:r>
      <w:r>
        <w:rPr>
          <w:rFonts w:hint="eastAsia" w:ascii="Calibri" w:hAnsi="Calibri"/>
          <w:kern w:val="2"/>
          <w:sz w:val="21"/>
          <w:szCs w:val="22"/>
          <w:lang w:val="en-US" w:eastAsia="zh-CN"/>
        </w:rPr>
        <w:t>临床试验</w:t>
      </w:r>
      <w:r>
        <w:rPr>
          <w:rFonts w:hint="eastAsia" w:ascii="Calibri" w:hAnsi="Calibri"/>
          <w:kern w:val="2"/>
          <w:sz w:val="21"/>
          <w:szCs w:val="22"/>
          <w:lang w:eastAsia="zh-CN"/>
        </w:rPr>
        <w:t>项目向</w:t>
      </w:r>
      <w:r>
        <w:rPr>
          <w:rFonts w:hint="eastAsia" w:ascii="Calibri" w:hAnsi="Calibri"/>
          <w:kern w:val="2"/>
          <w:sz w:val="21"/>
          <w:szCs w:val="22"/>
          <w:lang w:val="en-US" w:eastAsia="zh-CN"/>
        </w:rPr>
        <w:t>乙</w:t>
      </w:r>
      <w:r>
        <w:rPr>
          <w:rFonts w:hint="eastAsia" w:ascii="Calibri" w:hAnsi="Calibri"/>
          <w:kern w:val="2"/>
          <w:sz w:val="21"/>
          <w:szCs w:val="22"/>
          <w:lang w:eastAsia="zh-CN"/>
        </w:rPr>
        <w:t>方派遣具有相应经验的CRC，</w:t>
      </w:r>
      <w:r>
        <w:rPr>
          <w:rFonts w:hint="eastAsia" w:ascii="Calibri" w:hAnsi="Calibri"/>
          <w:kern w:val="2"/>
          <w:sz w:val="21"/>
          <w:szCs w:val="22"/>
          <w:lang w:val="en-US" w:eastAsia="zh-CN"/>
        </w:rPr>
        <w:t>被委派的</w:t>
      </w:r>
      <w:r>
        <w:rPr>
          <w:rFonts w:hint="eastAsia" w:ascii="Calibri" w:hAnsi="Calibri"/>
          <w:kern w:val="2"/>
          <w:sz w:val="21"/>
          <w:szCs w:val="22"/>
          <w:lang w:eastAsia="zh-CN"/>
        </w:rPr>
        <w:t>CRC应当是与</w:t>
      </w:r>
      <w:r>
        <w:rPr>
          <w:rFonts w:hint="eastAsia" w:ascii="Calibri" w:hAnsi="Calibri"/>
          <w:kern w:val="2"/>
          <w:sz w:val="21"/>
          <w:szCs w:val="22"/>
          <w:lang w:val="en-US" w:eastAsia="zh-CN"/>
        </w:rPr>
        <w:t>丙</w:t>
      </w:r>
      <w:r>
        <w:rPr>
          <w:rFonts w:hint="eastAsia" w:ascii="Calibri" w:hAnsi="Calibri"/>
          <w:kern w:val="2"/>
          <w:sz w:val="21"/>
          <w:szCs w:val="22"/>
          <w:lang w:eastAsia="zh-CN"/>
        </w:rPr>
        <w:t>方建立劳动</w:t>
      </w:r>
      <w:r>
        <w:rPr>
          <w:rFonts w:hint="eastAsia" w:ascii="Calibri" w:hAnsi="Calibri"/>
          <w:kern w:val="2"/>
          <w:sz w:val="21"/>
          <w:szCs w:val="22"/>
          <w:lang w:val="en-US" w:eastAsia="zh-CN"/>
        </w:rPr>
        <w:t>合同</w:t>
      </w:r>
      <w:r>
        <w:rPr>
          <w:rFonts w:hint="eastAsia" w:ascii="Calibri" w:hAnsi="Calibri"/>
          <w:kern w:val="2"/>
          <w:sz w:val="21"/>
          <w:szCs w:val="22"/>
          <w:lang w:eastAsia="zh-CN"/>
        </w:rPr>
        <w:t>关系的正式员工，经</w:t>
      </w:r>
      <w:r>
        <w:rPr>
          <w:rFonts w:hint="eastAsia" w:ascii="Calibri" w:hAnsi="Calibri"/>
          <w:kern w:val="2"/>
          <w:sz w:val="21"/>
          <w:szCs w:val="22"/>
          <w:lang w:val="en-US" w:eastAsia="zh-CN"/>
        </w:rPr>
        <w:t>乙方PI</w:t>
      </w:r>
      <w:r>
        <w:rPr>
          <w:rFonts w:hint="eastAsia" w:ascii="Calibri" w:hAnsi="Calibri"/>
          <w:kern w:val="2"/>
          <w:sz w:val="21"/>
          <w:szCs w:val="22"/>
          <w:lang w:eastAsia="zh-CN"/>
        </w:rPr>
        <w:t>授权，在临床试验中协助研究者进行非医学判断的相关事务性工作，如临床试验管理、日常相关工作协调等（</w:t>
      </w:r>
      <w:r>
        <w:rPr>
          <w:rFonts w:hint="eastAsia" w:ascii="Calibri" w:hAnsi="Calibri"/>
          <w:kern w:val="2"/>
          <w:sz w:val="21"/>
          <w:szCs w:val="22"/>
          <w:lang w:val="en-US" w:eastAsia="zh-CN"/>
        </w:rPr>
        <w:t>详见附件</w:t>
      </w:r>
      <w:r>
        <w:rPr>
          <w:rFonts w:hint="eastAsia" w:ascii="Calibri" w:hAnsi="Calibri"/>
          <w:kern w:val="2"/>
          <w:sz w:val="21"/>
          <w:szCs w:val="2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kern w:val="2"/>
          <w:sz w:val="21"/>
          <w:szCs w:val="21"/>
          <w:lang w:eastAsia="zh-CN"/>
        </w:rPr>
      </w:pPr>
      <w:r>
        <w:rPr>
          <w:rFonts w:hint="eastAsia" w:ascii="宋体" w:hAnsi="宋体" w:cs="Arial"/>
          <w:kern w:val="2"/>
          <w:sz w:val="21"/>
          <w:szCs w:val="21"/>
          <w:lang w:val="en-US" w:eastAsia="zh-CN"/>
        </w:rPr>
        <w:t>3.</w:t>
      </w:r>
      <w:r>
        <w:rPr>
          <w:rFonts w:ascii="宋体" w:hAnsi="宋体" w:cs="Arial"/>
          <w:kern w:val="2"/>
          <w:sz w:val="21"/>
          <w:szCs w:val="21"/>
          <w:lang w:eastAsia="zh-CN"/>
        </w:rPr>
        <w:t>服务期限：自本协议生效之日起至</w:t>
      </w:r>
      <w:r>
        <w:rPr>
          <w:rFonts w:hint="eastAsia" w:ascii="宋体" w:hAnsi="宋体" w:cs="Arial"/>
          <w:kern w:val="2"/>
          <w:sz w:val="21"/>
          <w:szCs w:val="21"/>
          <w:lang w:eastAsia="zh-CN"/>
        </w:rPr>
        <w:t>项目结束（中心关闭）</w:t>
      </w:r>
      <w:r>
        <w:rPr>
          <w:rFonts w:ascii="宋体" w:hAnsi="宋体" w:cs="Arial"/>
          <w:kern w:val="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二、</w:t>
      </w:r>
      <w:r>
        <w:rPr>
          <w:rFonts w:hint="eastAsia" w:ascii="宋体" w:hAnsi="宋体" w:cs="Arial"/>
          <w:b/>
          <w:kern w:val="2"/>
          <w:sz w:val="21"/>
          <w:szCs w:val="21"/>
          <w:lang w:eastAsia="zh-CN"/>
        </w:rPr>
        <w:t>甲方的责任和义务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contextualSpacing/>
        <w:jc w:val="left"/>
        <w:textAlignment w:val="auto"/>
        <w:rPr>
          <w:rFonts w:ascii="宋体" w:hAnsi="宋体" w:cs="Arial"/>
          <w:color w:val="000000"/>
          <w:kern w:val="2"/>
          <w:sz w:val="21"/>
          <w:szCs w:val="21"/>
          <w:lang w:eastAsia="zh-CN"/>
        </w:rPr>
      </w:pPr>
      <w:r>
        <w:rPr>
          <w:rFonts w:hint="eastAsia" w:ascii="宋体" w:hAnsi="宋体" w:cs="Arial"/>
          <w:color w:val="000000"/>
          <w:kern w:val="2"/>
          <w:sz w:val="21"/>
          <w:szCs w:val="21"/>
          <w:lang w:val="en-US" w:eastAsia="zh-CN"/>
        </w:rPr>
        <w:t>1.</w:t>
      </w:r>
      <w:r>
        <w:rPr>
          <w:rFonts w:hint="eastAsia" w:ascii="宋体" w:hAnsi="宋体" w:cs="Arial"/>
          <w:color w:val="000000"/>
          <w:kern w:val="2"/>
          <w:sz w:val="21"/>
          <w:szCs w:val="21"/>
          <w:lang w:eastAsia="zh-CN"/>
        </w:rPr>
        <w:t>甲方无权干涉主要研究者对临床研究协调员的管理与工作安排；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contextualSpacing/>
        <w:jc w:val="left"/>
        <w:textAlignment w:val="auto"/>
        <w:rPr>
          <w:rFonts w:ascii="宋体" w:hAnsi="宋体" w:cs="Arial"/>
          <w:color w:val="000000"/>
          <w:kern w:val="2"/>
          <w:sz w:val="21"/>
          <w:szCs w:val="21"/>
          <w:lang w:eastAsia="zh-CN"/>
        </w:rPr>
      </w:pPr>
      <w:r>
        <w:rPr>
          <w:rFonts w:hint="eastAsia" w:ascii="宋体" w:hAnsi="宋体" w:cs="Arial"/>
          <w:color w:val="000000"/>
          <w:kern w:val="2"/>
          <w:sz w:val="21"/>
          <w:szCs w:val="21"/>
          <w:lang w:val="en-US" w:eastAsia="zh-CN"/>
        </w:rPr>
        <w:t>2.</w:t>
      </w:r>
      <w:r>
        <w:rPr>
          <w:rFonts w:hint="eastAsia" w:ascii="宋体" w:hAnsi="宋体" w:cs="Arial"/>
          <w:color w:val="000000"/>
          <w:kern w:val="2"/>
          <w:sz w:val="21"/>
          <w:szCs w:val="21"/>
          <w:lang w:eastAsia="zh-CN"/>
        </w:rPr>
        <w:t>甲方在本协议期间有权随时监督和检查</w:t>
      </w:r>
      <w:r>
        <w:rPr>
          <w:rFonts w:ascii="宋体" w:hAnsi="宋体" w:cs="Arial"/>
          <w:color w:val="000000"/>
          <w:kern w:val="2"/>
          <w:sz w:val="21"/>
          <w:szCs w:val="21"/>
          <w:lang w:eastAsia="zh-CN"/>
        </w:rPr>
        <w:t>CRC</w:t>
      </w:r>
      <w:r>
        <w:rPr>
          <w:rFonts w:hint="eastAsia" w:ascii="宋体" w:hAnsi="宋体" w:cs="Arial"/>
          <w:color w:val="000000"/>
          <w:kern w:val="2"/>
          <w:sz w:val="21"/>
          <w:szCs w:val="21"/>
          <w:lang w:eastAsia="zh-CN"/>
        </w:rPr>
        <w:t>服务的进展；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kern w:val="2"/>
          <w:sz w:val="21"/>
          <w:szCs w:val="21"/>
          <w:lang w:eastAsia="zh-CN"/>
        </w:rPr>
      </w:pPr>
      <w:r>
        <w:rPr>
          <w:rFonts w:hint="eastAsia" w:ascii="宋体" w:hAnsi="宋体" w:cs="Arial"/>
          <w:color w:val="000000"/>
          <w:kern w:val="2"/>
          <w:sz w:val="21"/>
          <w:szCs w:val="21"/>
          <w:lang w:val="en-US" w:eastAsia="zh-CN"/>
        </w:rPr>
        <w:t>3.</w:t>
      </w:r>
      <w:r>
        <w:rPr>
          <w:rFonts w:hint="eastAsia" w:ascii="宋体" w:hAnsi="宋体" w:cs="Arial"/>
          <w:color w:val="000000"/>
          <w:kern w:val="2"/>
          <w:sz w:val="21"/>
          <w:szCs w:val="21"/>
          <w:lang w:eastAsia="zh-CN"/>
        </w:rPr>
        <w:t>CRC服务费及支付方式由甲、丙双方协商，</w:t>
      </w:r>
      <w:bookmarkStart w:id="0" w:name="OLE_LINK5"/>
      <w:r>
        <w:rPr>
          <w:rFonts w:hint="eastAsia" w:ascii="宋体" w:hAnsi="宋体" w:cs="Arial"/>
          <w:color w:val="0000FF"/>
          <w:kern w:val="2"/>
          <w:sz w:val="21"/>
          <w:szCs w:val="21"/>
          <w:lang w:val="en-US" w:eastAsia="zh-CN"/>
        </w:rPr>
        <w:t>另行签订协议</w:t>
      </w:r>
      <w:r>
        <w:rPr>
          <w:rFonts w:hint="eastAsia" w:ascii="宋体" w:hAnsi="宋体" w:cs="Arial"/>
          <w:color w:val="0000FF"/>
          <w:kern w:val="2"/>
          <w:sz w:val="21"/>
          <w:szCs w:val="21"/>
          <w:lang w:eastAsia="zh-CN"/>
        </w:rPr>
        <w:t>。</w:t>
      </w:r>
      <w:bookmarkEnd w:id="0"/>
      <w:r>
        <w:rPr>
          <w:rFonts w:hint="eastAsia" w:ascii="宋体" w:hAnsi="宋体" w:cs="Arial"/>
          <w:color w:val="000000"/>
          <w:kern w:val="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三、</w:t>
      </w:r>
      <w:r>
        <w:rPr>
          <w:rFonts w:ascii="宋体" w:hAnsi="宋体" w:cs="Arial"/>
          <w:b/>
          <w:kern w:val="2"/>
          <w:sz w:val="21"/>
          <w:szCs w:val="21"/>
          <w:lang w:eastAsia="zh-CN"/>
        </w:rPr>
        <w:t>乙方的责任和义务</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ascii="宋体" w:hAnsi="宋体" w:cs="Arial"/>
          <w:kern w:val="2"/>
          <w:sz w:val="21"/>
          <w:szCs w:val="21"/>
          <w:lang w:eastAsia="zh-CN"/>
        </w:rPr>
        <w:t xml:space="preserve">   </w:t>
      </w:r>
      <w:r>
        <w:rPr>
          <w:rFonts w:hint="eastAsia" w:ascii="宋体" w:hAnsi="宋体" w:cs="Arial"/>
          <w:kern w:val="2"/>
          <w:sz w:val="21"/>
          <w:szCs w:val="21"/>
          <w:lang w:eastAsia="zh-CN"/>
        </w:rPr>
        <w:t xml:space="preserve"> </w:t>
      </w:r>
      <w:r>
        <w:rPr>
          <w:rFonts w:hint="eastAsia" w:ascii="宋体" w:hAnsi="宋体" w:cs="Arial"/>
          <w:kern w:val="2"/>
          <w:sz w:val="21"/>
          <w:szCs w:val="21"/>
          <w:lang w:val="en-US" w:eastAsia="zh-CN"/>
        </w:rPr>
        <w:t>1.</w:t>
      </w:r>
      <w:r>
        <w:rPr>
          <w:rFonts w:ascii="宋体" w:hAnsi="宋体" w:cs="Arial"/>
          <w:kern w:val="2"/>
          <w:sz w:val="21"/>
          <w:szCs w:val="21"/>
          <w:lang w:eastAsia="zh-CN"/>
        </w:rPr>
        <w:t>乙方承诺其已获得一切必要授权以签署本协议，并于此</w:t>
      </w:r>
      <w:r>
        <w:rPr>
          <w:rFonts w:ascii="宋体" w:hAnsi="宋体" w:cs="Arial"/>
          <w:bCs/>
          <w:kern w:val="2"/>
          <w:sz w:val="21"/>
          <w:szCs w:val="21"/>
          <w:lang w:eastAsia="zh-CN"/>
        </w:rPr>
        <w:t>确认乙方签署本协议不违反、抵触其与第三方达成的任何协议，亦不违反其应该遵守的法律、法规、职业行为规范和职业道德准则以及其所隶属或服务的单位、机构或组织的内部政策或规定。</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kern w:val="2"/>
          <w:sz w:val="21"/>
          <w:szCs w:val="21"/>
          <w:lang w:eastAsia="zh-CN"/>
        </w:rPr>
      </w:pPr>
      <w:r>
        <w:rPr>
          <w:rFonts w:ascii="宋体" w:hAnsi="宋体" w:cs="Arial"/>
          <w:kern w:val="2"/>
          <w:sz w:val="21"/>
          <w:szCs w:val="21"/>
          <w:lang w:eastAsia="zh-CN"/>
        </w:rPr>
        <w:t xml:space="preserve">    </w:t>
      </w:r>
      <w:r>
        <w:rPr>
          <w:rFonts w:hint="eastAsia" w:ascii="宋体" w:hAnsi="宋体" w:cs="Arial"/>
          <w:kern w:val="2"/>
          <w:sz w:val="21"/>
          <w:szCs w:val="21"/>
          <w:lang w:val="en-US" w:eastAsia="zh-CN"/>
        </w:rPr>
        <w:t>2.</w:t>
      </w:r>
      <w:r>
        <w:rPr>
          <w:rFonts w:ascii="宋体" w:hAnsi="宋体" w:cs="Arial"/>
          <w:kern w:val="2"/>
          <w:sz w:val="21"/>
          <w:szCs w:val="21"/>
          <w:lang w:eastAsia="zh-CN"/>
        </w:rPr>
        <w:t>乙方在本协议期间有权随时监督和检查丙方服务项目的进展。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kern w:val="2"/>
          <w:sz w:val="21"/>
          <w:szCs w:val="21"/>
          <w:lang w:eastAsia="zh-CN"/>
        </w:rPr>
      </w:pPr>
      <w:r>
        <w:rPr>
          <w:rFonts w:ascii="宋体" w:hAnsi="宋体" w:cs="Arial"/>
          <w:kern w:val="2"/>
          <w:sz w:val="21"/>
          <w:szCs w:val="21"/>
          <w:lang w:eastAsia="zh-CN"/>
        </w:rPr>
        <w:t xml:space="preserve">   </w:t>
      </w:r>
      <w:r>
        <w:rPr>
          <w:rFonts w:hint="eastAsia" w:ascii="宋体" w:hAnsi="宋体" w:cs="Arial"/>
          <w:kern w:val="2"/>
          <w:sz w:val="21"/>
          <w:szCs w:val="21"/>
          <w:lang w:eastAsia="zh-CN"/>
        </w:rPr>
        <w:t xml:space="preserve"> </w:t>
      </w:r>
      <w:r>
        <w:rPr>
          <w:rFonts w:hint="eastAsia" w:ascii="宋体" w:hAnsi="宋体" w:cs="Arial"/>
          <w:kern w:val="2"/>
          <w:sz w:val="21"/>
          <w:szCs w:val="21"/>
          <w:lang w:val="en-US" w:eastAsia="zh-CN"/>
        </w:rPr>
        <w:t>3.</w:t>
      </w:r>
      <w:r>
        <w:rPr>
          <w:rFonts w:ascii="宋体" w:hAnsi="宋体" w:cs="Arial"/>
          <w:kern w:val="2"/>
          <w:sz w:val="21"/>
          <w:szCs w:val="21"/>
          <w:lang w:eastAsia="zh-CN"/>
        </w:rPr>
        <w:t>乙方应向丙方提供开展服务项目所必需的试验资料、材料和相关信息以推进本协议的顺利履行。</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hAnsi="宋体" w:cs="Arial"/>
          <w:strike/>
          <w:color w:val="FF0000"/>
          <w:kern w:val="2"/>
          <w:sz w:val="21"/>
          <w:szCs w:val="21"/>
          <w:lang w:eastAsia="zh-CN"/>
        </w:rPr>
      </w:pPr>
      <w:r>
        <w:rPr>
          <w:rFonts w:hint="eastAsia" w:ascii="宋体" w:hAnsi="宋体" w:cs="Arial"/>
          <w:kern w:val="2"/>
          <w:sz w:val="21"/>
          <w:szCs w:val="21"/>
          <w:lang w:val="en-US" w:eastAsia="zh-CN"/>
        </w:rPr>
        <w:t>4.</w:t>
      </w:r>
      <w:r>
        <w:rPr>
          <w:rFonts w:hint="eastAsia" w:ascii="宋体" w:hAnsi="宋体" w:cs="Arial"/>
          <w:kern w:val="2"/>
          <w:sz w:val="21"/>
          <w:szCs w:val="21"/>
          <w:lang w:eastAsia="zh-CN"/>
        </w:rPr>
        <w:t>本协议的签订及履行并不影响或减免乙方与甲方已签订</w:t>
      </w:r>
      <w:r>
        <w:rPr>
          <w:rFonts w:hint="eastAsia" w:ascii="宋体" w:hAnsi="宋体" w:cs="Arial"/>
          <w:kern w:val="2"/>
          <w:sz w:val="21"/>
          <w:szCs w:val="21"/>
          <w:lang w:val="en-US" w:eastAsia="zh-CN"/>
        </w:rPr>
        <w:t>主合同的</w:t>
      </w:r>
      <w:r>
        <w:rPr>
          <w:rFonts w:hint="eastAsia" w:ascii="宋体" w:hAnsi="宋体" w:cs="Arial"/>
          <w:kern w:val="2"/>
          <w:sz w:val="21"/>
          <w:szCs w:val="21"/>
          <w:lang w:eastAsia="zh-CN"/>
        </w:rPr>
        <w:t>任何责任。若本协议的条款与</w:t>
      </w:r>
      <w:r>
        <w:rPr>
          <w:rFonts w:hint="eastAsia" w:ascii="宋体" w:hAnsi="宋体" w:cs="Arial"/>
          <w:kern w:val="2"/>
          <w:sz w:val="21"/>
          <w:szCs w:val="21"/>
          <w:lang w:val="en-US" w:eastAsia="zh-CN"/>
        </w:rPr>
        <w:t>主合同条款</w:t>
      </w:r>
      <w:r>
        <w:rPr>
          <w:rFonts w:hint="eastAsia" w:ascii="宋体" w:hAnsi="宋体" w:cs="Arial"/>
          <w:kern w:val="2"/>
          <w:sz w:val="21"/>
          <w:szCs w:val="21"/>
          <w:lang w:eastAsia="zh-CN"/>
        </w:rPr>
        <w:t>有冲突时，</w:t>
      </w:r>
      <w:r>
        <w:rPr>
          <w:rFonts w:hint="eastAsia" w:ascii="宋体" w:hAnsi="宋体" w:cs="Arial"/>
          <w:kern w:val="2"/>
          <w:sz w:val="21"/>
          <w:szCs w:val="21"/>
          <w:lang w:val="en-US" w:eastAsia="zh-CN"/>
        </w:rPr>
        <w:t>以主合同相应条款为主</w:t>
      </w:r>
      <w:r>
        <w:rPr>
          <w:rFonts w:hint="eastAsia" w:ascii="宋体" w:hAnsi="宋体" w:cs="Arial"/>
          <w:kern w:val="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四、</w:t>
      </w:r>
      <w:r>
        <w:rPr>
          <w:rFonts w:ascii="宋体" w:hAnsi="宋体" w:cs="Arial"/>
          <w:b/>
          <w:kern w:val="2"/>
          <w:sz w:val="21"/>
          <w:szCs w:val="21"/>
          <w:lang w:eastAsia="zh-CN"/>
        </w:rPr>
        <w:t>丙方的责任和义务</w:t>
      </w:r>
    </w:p>
    <w:p>
      <w:pPr>
        <w:keepNext w:val="0"/>
        <w:keepLines w:val="0"/>
        <w:pageBreakBefore w:val="0"/>
        <w:widowControl w:val="0"/>
        <w:kinsoku/>
        <w:wordWrap/>
        <w:overflowPunct/>
        <w:topLinePunct w:val="0"/>
        <w:autoSpaceDE/>
        <w:autoSpaceDN/>
        <w:bidi w:val="0"/>
        <w:adjustRightInd/>
        <w:snapToGrid/>
        <w:spacing w:line="360" w:lineRule="auto"/>
        <w:ind w:firstLine="315" w:firstLineChars="150"/>
        <w:jc w:val="left"/>
        <w:textAlignment w:val="auto"/>
        <w:rPr>
          <w:rFonts w:ascii="宋体" w:hAnsi="宋体" w:cs="Arial"/>
          <w:kern w:val="2"/>
          <w:sz w:val="21"/>
          <w:szCs w:val="21"/>
          <w:lang w:eastAsia="zh-CN"/>
        </w:rPr>
      </w:pPr>
      <w:r>
        <w:rPr>
          <w:rFonts w:ascii="宋体" w:hAnsi="宋体" w:cs="Arial"/>
          <w:kern w:val="2"/>
          <w:sz w:val="21"/>
          <w:szCs w:val="21"/>
          <w:lang w:eastAsia="zh-CN"/>
        </w:rPr>
        <w:t xml:space="preserve"> </w:t>
      </w:r>
      <w:r>
        <w:rPr>
          <w:rFonts w:hint="eastAsia" w:ascii="宋体" w:hAnsi="宋体" w:cs="Arial"/>
          <w:kern w:val="2"/>
          <w:sz w:val="21"/>
          <w:szCs w:val="21"/>
          <w:lang w:val="en-US" w:eastAsia="zh-CN"/>
        </w:rPr>
        <w:t>1.</w:t>
      </w:r>
      <w:r>
        <w:rPr>
          <w:rFonts w:ascii="宋体" w:hAnsi="宋体" w:cs="Arial"/>
          <w:kern w:val="2"/>
          <w:sz w:val="21"/>
          <w:szCs w:val="21"/>
          <w:lang w:eastAsia="zh-CN"/>
        </w:rPr>
        <w:t>丙方承诺其已获得一切必要授权以签署本协议，本协议与对其有约束力的其他协议或义务不互相冲突。丙方承诺其具有履行CRC服务所必需的以及相关法律法规所要求的资质。丙方不因履行本协议而获得除收取本协议项下服务费外的任何与临床研究相关的利益（包括但不限于专利权、</w:t>
      </w:r>
      <w:r>
        <w:rPr>
          <w:rFonts w:hint="eastAsia" w:ascii="宋体" w:hAnsi="宋体" w:cs="Arial"/>
          <w:kern w:val="2"/>
          <w:sz w:val="21"/>
          <w:szCs w:val="21"/>
          <w:lang w:eastAsia="zh-CN"/>
        </w:rPr>
        <w:t>文章</w:t>
      </w:r>
      <w:r>
        <w:rPr>
          <w:rFonts w:ascii="宋体" w:hAnsi="宋体" w:cs="Arial"/>
          <w:kern w:val="2"/>
          <w:sz w:val="21"/>
          <w:szCs w:val="21"/>
          <w:lang w:eastAsia="zh-CN"/>
        </w:rPr>
        <w:t>发表权等）。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2.</w:t>
      </w:r>
      <w:r>
        <w:rPr>
          <w:rFonts w:ascii="宋体" w:hAnsi="宋体" w:cs="Arial"/>
          <w:kern w:val="2"/>
          <w:sz w:val="21"/>
          <w:szCs w:val="21"/>
          <w:lang w:eastAsia="zh-CN"/>
        </w:rPr>
        <w:t>在履行本协议的过程中，丙方应秉承高尚的商业道德规范和个人道德标准</w:t>
      </w:r>
      <w:r>
        <w:rPr>
          <w:rFonts w:hint="eastAsia" w:ascii="宋体" w:hAnsi="宋体" w:cs="Arial"/>
          <w:kern w:val="2"/>
          <w:sz w:val="21"/>
          <w:szCs w:val="21"/>
          <w:lang w:eastAsia="zh-CN"/>
        </w:rPr>
        <w:t>，</w:t>
      </w:r>
      <w:r>
        <w:rPr>
          <w:rFonts w:hint="eastAsia" w:ascii="宋体" w:hAnsi="宋体" w:cs="Arial"/>
          <w:kern w:val="2"/>
          <w:sz w:val="21"/>
          <w:szCs w:val="21"/>
          <w:lang w:val="en-US" w:eastAsia="zh-CN"/>
        </w:rPr>
        <w:t>保证</w:t>
      </w:r>
      <w:r>
        <w:rPr>
          <w:rFonts w:hint="eastAsia" w:ascii="宋体" w:hAnsi="宋体" w:cs="Arial"/>
          <w:kern w:val="2"/>
          <w:sz w:val="21"/>
          <w:szCs w:val="21"/>
          <w:lang w:eastAsia="zh-CN"/>
        </w:rPr>
        <w:t>在履行本协议过程中的所有行为均符合中国法律、法规和规章的规定，遵守甲方相关合规性规定。丙方应保证遵守国家</w:t>
      </w:r>
      <w:r>
        <w:rPr>
          <w:rFonts w:ascii="宋体" w:hAnsi="宋体" w:cs="Arial"/>
          <w:kern w:val="2"/>
          <w:sz w:val="21"/>
          <w:szCs w:val="21"/>
          <w:lang w:eastAsia="zh-CN"/>
        </w:rPr>
        <w:t>药品监督管理</w:t>
      </w:r>
      <w:r>
        <w:rPr>
          <w:rFonts w:hint="eastAsia" w:ascii="宋体" w:hAnsi="宋体" w:cs="Arial"/>
          <w:kern w:val="2"/>
          <w:sz w:val="21"/>
          <w:szCs w:val="21"/>
          <w:lang w:eastAsia="zh-CN"/>
        </w:rPr>
        <w:t>局</w:t>
      </w:r>
      <w:r>
        <w:rPr>
          <w:rFonts w:ascii="宋体" w:hAnsi="宋体" w:cs="Arial"/>
          <w:kern w:val="2"/>
          <w:sz w:val="21"/>
          <w:szCs w:val="21"/>
          <w:lang w:eastAsia="zh-CN"/>
        </w:rPr>
        <w:t>的相关法律法规（包括但不限于《药物临床试验质量管理规范》）和ICH-GCP指南的规定，按照临床研究方案及本协议的要求提供尽职、谨慎的服务。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3.</w:t>
      </w:r>
      <w:r>
        <w:rPr>
          <w:rFonts w:ascii="宋体" w:hAnsi="宋体" w:cs="Arial"/>
          <w:kern w:val="2"/>
          <w:sz w:val="21"/>
          <w:szCs w:val="21"/>
          <w:lang w:eastAsia="zh-CN"/>
        </w:rPr>
        <w:t>遵守甲方提供的与本协议有关的所有政策和指南以及对这些政策和指南的更新，包括但不限于甲方全球反贿赂政策。如果甲方发布了和本协议项下事项有关的其他政策，甲方将提供给丙方，丙方即应遵守政策。丙方在此确认其已阅读并理解了上述政策和指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kern w:val="2"/>
          <w:sz w:val="21"/>
          <w:szCs w:val="21"/>
          <w:lang w:eastAsia="zh-CN"/>
        </w:rPr>
      </w:pPr>
      <w:r>
        <w:rPr>
          <w:rFonts w:hint="eastAsia" w:ascii="宋体" w:hAnsi="宋体" w:cs="Arial"/>
          <w:kern w:val="2"/>
          <w:sz w:val="21"/>
          <w:szCs w:val="21"/>
          <w:lang w:eastAsia="zh-CN"/>
        </w:rPr>
        <w:t>4</w:t>
      </w:r>
      <w:r>
        <w:rPr>
          <w:rFonts w:ascii="宋体" w:hAnsi="宋体" w:cs="Arial"/>
          <w:kern w:val="2"/>
          <w:sz w:val="21"/>
          <w:szCs w:val="21"/>
          <w:lang w:eastAsia="zh-CN"/>
        </w:rPr>
        <w:t>丙方应保留能证明其遵守本协议规定的记录及相关支持文件，</w:t>
      </w:r>
      <w:r>
        <w:rPr>
          <w:rFonts w:hint="eastAsia" w:ascii="宋体" w:hAnsi="宋体" w:cs="Arial"/>
          <w:kern w:val="2"/>
          <w:sz w:val="21"/>
          <w:szCs w:val="21"/>
          <w:lang w:eastAsia="zh-CN"/>
        </w:rPr>
        <w:t>并在甲方及/或乙方要求时向甲方及/或乙方提供该</w:t>
      </w:r>
      <w:r>
        <w:rPr>
          <w:rFonts w:ascii="宋体" w:hAnsi="宋体" w:cs="Arial"/>
          <w:kern w:val="2"/>
          <w:sz w:val="21"/>
          <w:szCs w:val="21"/>
          <w:lang w:eastAsia="zh-CN"/>
        </w:rPr>
        <w:t>记录及相关支持文件</w:t>
      </w:r>
      <w:r>
        <w:rPr>
          <w:rFonts w:hint="eastAsia" w:ascii="宋体" w:hAnsi="宋体" w:cs="Arial"/>
          <w:kern w:val="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5.</w:t>
      </w:r>
      <w:r>
        <w:rPr>
          <w:rFonts w:ascii="宋体" w:hAnsi="宋体" w:cs="Arial"/>
          <w:kern w:val="2"/>
          <w:sz w:val="21"/>
          <w:szCs w:val="21"/>
          <w:lang w:eastAsia="zh-CN"/>
        </w:rPr>
        <w:t>分包和协议转让：未经甲方事先书面同意，丙方不得使用任何分包商、代理商/代理人或者其他第三方以履行本协议项下的义务，也不得将本协议项下的权利或者义务转让给任何第三方。即使甲方同意丙方使用分包商、代理商/代理人或者其他第三方履行本协议项下的义务，丙方应在同第三方的</w:t>
      </w:r>
      <w:r>
        <w:rPr>
          <w:rFonts w:hint="eastAsia" w:ascii="宋体" w:hAnsi="宋体" w:cs="Arial"/>
          <w:kern w:val="2"/>
          <w:sz w:val="21"/>
          <w:szCs w:val="21"/>
          <w:lang w:eastAsia="zh-CN"/>
        </w:rPr>
        <w:t>协议</w:t>
      </w:r>
      <w:r>
        <w:rPr>
          <w:rFonts w:ascii="宋体" w:hAnsi="宋体" w:cs="Arial"/>
          <w:kern w:val="2"/>
          <w:sz w:val="21"/>
          <w:szCs w:val="21"/>
          <w:lang w:eastAsia="zh-CN"/>
        </w:rPr>
        <w:t>中要求该第三方也严格遵守本条规定的合规条款，并对该第三方的履行行为承担完全责任。如发现该第三方违反了相关规定，丙方应立即通知甲方，并根据甲方的要求采取进一步的措施。丙方应自行承担与分包相关的所有费用和成本。</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6.</w:t>
      </w:r>
      <w:r>
        <w:rPr>
          <w:rFonts w:ascii="宋体" w:hAnsi="宋体" w:cs="Arial"/>
          <w:kern w:val="2"/>
          <w:sz w:val="21"/>
          <w:szCs w:val="21"/>
          <w:lang w:eastAsia="zh-CN"/>
        </w:rPr>
        <w:t>丙方应定期</w:t>
      </w:r>
      <w:r>
        <w:rPr>
          <w:rFonts w:hint="eastAsia" w:ascii="宋体" w:hAnsi="宋体" w:cs="Arial"/>
          <w:kern w:val="2"/>
          <w:sz w:val="21"/>
          <w:szCs w:val="21"/>
          <w:lang w:eastAsia="zh-CN"/>
        </w:rPr>
        <w:t>（每周</w:t>
      </w:r>
      <w:r>
        <w:rPr>
          <w:rFonts w:hint="eastAsia" w:ascii="宋体" w:hAnsi="宋体" w:cs="Arial"/>
          <w:kern w:val="2"/>
          <w:sz w:val="21"/>
          <w:szCs w:val="21"/>
          <w:u w:val="none"/>
          <w:lang w:val="en-US" w:eastAsia="zh-CN"/>
        </w:rPr>
        <w:t>四）</w:t>
      </w:r>
      <w:r>
        <w:rPr>
          <w:rFonts w:hint="eastAsia" w:ascii="宋体" w:hAnsi="宋体" w:cs="Arial"/>
          <w:kern w:val="2"/>
          <w:sz w:val="21"/>
          <w:szCs w:val="21"/>
          <w:lang w:eastAsia="zh-CN"/>
        </w:rPr>
        <w:t>以书面形式，包括但不限于邮件</w:t>
      </w:r>
      <w:r>
        <w:rPr>
          <w:rFonts w:ascii="宋体" w:hAnsi="宋体" w:cs="Arial"/>
          <w:kern w:val="2"/>
          <w:sz w:val="21"/>
          <w:szCs w:val="21"/>
          <w:lang w:eastAsia="zh-CN"/>
        </w:rPr>
        <w:t>向</w:t>
      </w:r>
      <w:r>
        <w:rPr>
          <w:rFonts w:hint="eastAsia" w:ascii="宋体" w:hAnsi="宋体" w:cs="Arial"/>
          <w:kern w:val="2"/>
          <w:sz w:val="21"/>
          <w:szCs w:val="21"/>
          <w:lang w:eastAsia="zh-CN"/>
        </w:rPr>
        <w:t>甲方、</w:t>
      </w:r>
      <w:r>
        <w:rPr>
          <w:rFonts w:ascii="宋体" w:hAnsi="宋体" w:cs="Arial"/>
          <w:kern w:val="2"/>
          <w:sz w:val="21"/>
          <w:szCs w:val="21"/>
          <w:lang w:eastAsia="zh-CN"/>
        </w:rPr>
        <w:t>乙方汇报CRC服务项目的进展，如丙方知悉发生重大事件（包括但不限于国家相关政策做出重大调整、发生</w:t>
      </w:r>
      <w:r>
        <w:rPr>
          <w:rFonts w:hint="eastAsia" w:ascii="宋体" w:hAnsi="宋体" w:cs="Arial"/>
          <w:kern w:val="2"/>
          <w:sz w:val="21"/>
          <w:szCs w:val="21"/>
          <w:lang w:eastAsia="zh-CN"/>
        </w:rPr>
        <w:t>严重</w:t>
      </w:r>
      <w:r>
        <w:rPr>
          <w:rFonts w:ascii="宋体" w:hAnsi="宋体" w:cs="Arial"/>
          <w:kern w:val="2"/>
          <w:sz w:val="21"/>
          <w:szCs w:val="21"/>
          <w:lang w:eastAsia="zh-CN"/>
        </w:rPr>
        <w:t>不良事件、项目进度明显滞后），应在24小时内与</w:t>
      </w:r>
      <w:r>
        <w:rPr>
          <w:rFonts w:hint="eastAsia" w:ascii="宋体" w:hAnsi="宋体" w:cs="Arial"/>
          <w:kern w:val="2"/>
          <w:sz w:val="21"/>
          <w:szCs w:val="21"/>
          <w:lang w:eastAsia="zh-CN"/>
        </w:rPr>
        <w:t>甲方、</w:t>
      </w:r>
      <w:r>
        <w:rPr>
          <w:rFonts w:ascii="宋体" w:hAnsi="宋体" w:cs="Arial"/>
          <w:kern w:val="2"/>
          <w:sz w:val="21"/>
          <w:szCs w:val="21"/>
          <w:lang w:eastAsia="zh-CN"/>
        </w:rPr>
        <w:t>乙方沟通，</w:t>
      </w:r>
      <w:r>
        <w:rPr>
          <w:rFonts w:hint="eastAsia" w:ascii="宋体" w:hAnsi="宋体" w:cs="Arial"/>
          <w:kern w:val="2"/>
          <w:sz w:val="21"/>
          <w:szCs w:val="21"/>
          <w:lang w:eastAsia="zh-CN"/>
        </w:rPr>
        <w:t>协助汇报</w:t>
      </w:r>
      <w:r>
        <w:rPr>
          <w:rFonts w:ascii="宋体" w:hAnsi="宋体" w:cs="Arial"/>
          <w:kern w:val="2"/>
          <w:sz w:val="21"/>
          <w:szCs w:val="21"/>
          <w:lang w:eastAsia="zh-CN"/>
        </w:rPr>
        <w:t>并配合</w:t>
      </w:r>
      <w:r>
        <w:rPr>
          <w:rFonts w:hint="eastAsia" w:ascii="宋体" w:hAnsi="宋体" w:cs="Arial"/>
          <w:kern w:val="2"/>
          <w:sz w:val="21"/>
          <w:szCs w:val="21"/>
          <w:lang w:eastAsia="zh-CN"/>
        </w:rPr>
        <w:t>甲方、</w:t>
      </w:r>
      <w:r>
        <w:rPr>
          <w:rFonts w:ascii="宋体" w:hAnsi="宋体" w:cs="Arial"/>
          <w:kern w:val="2"/>
          <w:sz w:val="21"/>
          <w:szCs w:val="21"/>
          <w:lang w:eastAsia="zh-CN"/>
        </w:rPr>
        <w:t>乙方积极采取措施，减少给临床研究带来的影响及损失。</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7.</w:t>
      </w:r>
      <w:r>
        <w:rPr>
          <w:rFonts w:hint="eastAsia" w:ascii="宋体" w:hAnsi="宋体" w:cs="Arial"/>
          <w:kern w:val="2"/>
          <w:sz w:val="21"/>
          <w:szCs w:val="21"/>
          <w:lang w:eastAsia="zh-CN"/>
        </w:rPr>
        <w:t>丙方在提供CRC服务过程中，如接触到病患健康信息、医疗信息和其他个人信息，</w:t>
      </w:r>
      <w:r>
        <w:rPr>
          <w:rFonts w:ascii="宋体" w:hAnsi="宋体" w:cs="Arial"/>
          <w:kern w:val="2"/>
          <w:sz w:val="21"/>
          <w:szCs w:val="21"/>
          <w:lang w:eastAsia="zh-CN"/>
        </w:rPr>
        <w:t>必须遵循相关法律法规及本协议中有关个人隐私保护的规定以及乙方对于病患隐私保护的相关规定</w:t>
      </w:r>
      <w:r>
        <w:rPr>
          <w:rFonts w:hint="eastAsia" w:ascii="宋体" w:hAnsi="宋体" w:cs="Arial"/>
          <w:kern w:val="2"/>
          <w:sz w:val="21"/>
          <w:szCs w:val="21"/>
          <w:lang w:eastAsia="zh-CN"/>
        </w:rPr>
        <w:t>，丙方不得以任何方式披露任何病患健康信息、医疗信息和其他个人信息。</w:t>
      </w:r>
      <w:r>
        <w:rPr>
          <w:rFonts w:ascii="宋体" w:hAnsi="宋体" w:cs="Arial"/>
          <w:kern w:val="2"/>
          <w:sz w:val="21"/>
          <w:szCs w:val="21"/>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8.</w:t>
      </w:r>
      <w:r>
        <w:rPr>
          <w:rFonts w:ascii="宋体" w:hAnsi="宋体" w:cs="Arial"/>
          <w:kern w:val="2"/>
          <w:sz w:val="21"/>
          <w:szCs w:val="21"/>
          <w:lang w:eastAsia="zh-CN"/>
        </w:rPr>
        <w:t>丙方在项目进展过程中, 应当对</w:t>
      </w:r>
      <w:r>
        <w:rPr>
          <w:rFonts w:hint="eastAsia" w:ascii="宋体" w:hAnsi="宋体" w:cs="Arial"/>
          <w:kern w:val="2"/>
          <w:sz w:val="21"/>
          <w:szCs w:val="21"/>
          <w:lang w:eastAsia="zh-CN"/>
        </w:rPr>
        <w:t>甲方、</w:t>
      </w:r>
      <w:r>
        <w:rPr>
          <w:rFonts w:ascii="宋体" w:hAnsi="宋体" w:cs="Arial"/>
          <w:kern w:val="2"/>
          <w:sz w:val="21"/>
          <w:szCs w:val="21"/>
          <w:lang w:eastAsia="zh-CN"/>
        </w:rPr>
        <w:t>乙方的</w:t>
      </w:r>
      <w:r>
        <w:rPr>
          <w:rFonts w:hint="eastAsia" w:ascii="宋体" w:hAnsi="宋体" w:cs="Arial"/>
          <w:kern w:val="2"/>
          <w:sz w:val="21"/>
          <w:szCs w:val="21"/>
          <w:lang w:val="en-US" w:eastAsia="zh-CN"/>
        </w:rPr>
        <w:t>监查、质控以及药品监督管理部门</w:t>
      </w:r>
      <w:r>
        <w:rPr>
          <w:rFonts w:ascii="宋体" w:hAnsi="宋体" w:cs="Arial"/>
          <w:kern w:val="2"/>
          <w:sz w:val="21"/>
          <w:szCs w:val="21"/>
          <w:lang w:eastAsia="zh-CN"/>
        </w:rPr>
        <w:t>检查给予积极配合。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9.</w:t>
      </w:r>
      <w:r>
        <w:rPr>
          <w:rFonts w:ascii="宋体" w:hAnsi="宋体" w:cs="Arial"/>
          <w:kern w:val="2"/>
          <w:sz w:val="21"/>
          <w:szCs w:val="21"/>
          <w:lang w:eastAsia="zh-CN"/>
        </w:rPr>
        <w:t>丙方在本协议下提供的服务人员必须符合以下基本条件：</w:t>
      </w:r>
      <w:r>
        <w:rPr>
          <w:rFonts w:hint="eastAsia" w:ascii="宋体" w:hAnsi="宋体" w:cs="Arial"/>
          <w:kern w:val="2"/>
          <w:sz w:val="21"/>
          <w:szCs w:val="21"/>
          <w:lang w:eastAsia="zh-CN"/>
        </w:rPr>
        <w:t>具备</w:t>
      </w:r>
      <w:r>
        <w:rPr>
          <w:rFonts w:ascii="宋体" w:hAnsi="宋体" w:cs="Arial"/>
          <w:kern w:val="2"/>
          <w:sz w:val="21"/>
          <w:szCs w:val="21"/>
          <w:lang w:eastAsia="zh-CN"/>
        </w:rPr>
        <w:t>医学、药学或护理</w:t>
      </w:r>
      <w:r>
        <w:rPr>
          <w:rFonts w:hint="eastAsia" w:ascii="宋体" w:hAnsi="宋体" w:cs="Arial"/>
          <w:kern w:val="2"/>
          <w:sz w:val="21"/>
          <w:szCs w:val="21"/>
          <w:lang w:eastAsia="zh-CN"/>
        </w:rPr>
        <w:t>学专业背景</w:t>
      </w:r>
      <w:r>
        <w:rPr>
          <w:rFonts w:ascii="宋体" w:hAnsi="宋体" w:cs="Arial"/>
          <w:kern w:val="2"/>
          <w:sz w:val="21"/>
          <w:szCs w:val="21"/>
          <w:lang w:eastAsia="zh-CN"/>
        </w:rPr>
        <w:t>；</w:t>
      </w:r>
      <w:r>
        <w:rPr>
          <w:rFonts w:hint="eastAsia" w:ascii="宋体" w:hAnsi="宋体" w:cs="Arial"/>
          <w:kern w:val="2"/>
          <w:sz w:val="21"/>
          <w:szCs w:val="21"/>
          <w:lang w:eastAsia="zh-CN"/>
        </w:rPr>
        <w:t>具备一定的临床试验工作经验，</w:t>
      </w:r>
      <w:r>
        <w:rPr>
          <w:rFonts w:ascii="宋体" w:hAnsi="宋体" w:cs="Arial"/>
          <w:kern w:val="2"/>
          <w:sz w:val="21"/>
          <w:szCs w:val="21"/>
          <w:lang w:eastAsia="zh-CN"/>
        </w:rPr>
        <w:t>熟悉医院工作环境及流程；良好的沟通技巧和团队协作精神；良好的学习能力、抗压能力及责任心。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10.</w:t>
      </w:r>
      <w:r>
        <w:rPr>
          <w:rFonts w:ascii="宋体" w:hAnsi="宋体" w:cs="Arial"/>
          <w:kern w:val="2"/>
          <w:sz w:val="21"/>
          <w:szCs w:val="21"/>
          <w:lang w:eastAsia="zh-CN"/>
        </w:rPr>
        <w:t>在本协议履行期限内，如丙方提供的服务人员不能胜任CRC服务，乙方有权要求更换服务人员，并至少提前一个月通知丙方。丙方有义务在一个月的时间内提供新的候选人直至选拔到</w:t>
      </w:r>
      <w:r>
        <w:rPr>
          <w:rFonts w:hint="eastAsia" w:ascii="宋体" w:hAnsi="宋体" w:cs="Arial"/>
          <w:kern w:val="2"/>
          <w:sz w:val="21"/>
          <w:szCs w:val="21"/>
          <w:lang w:eastAsia="zh-CN"/>
        </w:rPr>
        <w:t>符合甲方和乙方要求的人选</w:t>
      </w:r>
      <w:r>
        <w:rPr>
          <w:rFonts w:ascii="宋体" w:hAnsi="宋体" w:cs="Arial"/>
          <w:kern w:val="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val="en-US" w:eastAsia="zh-CN"/>
        </w:rPr>
      </w:pPr>
      <w:r>
        <w:rPr>
          <w:rFonts w:hint="eastAsia" w:ascii="宋体" w:hAnsi="宋体" w:cs="Arial"/>
          <w:kern w:val="2"/>
          <w:sz w:val="21"/>
          <w:szCs w:val="21"/>
          <w:lang w:val="en-US" w:eastAsia="zh-CN"/>
        </w:rPr>
        <w:t>11.尽量减少同一个临床试验过程中的CRC更换和交接次数（CRC不能胜任工作情况除外），确需更换CRC的，应妥善做好交接工作，确保试验的开展不受影响。</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五、</w:t>
      </w:r>
      <w:r>
        <w:rPr>
          <w:rFonts w:ascii="宋体" w:hAnsi="宋体" w:cs="Arial"/>
          <w:b/>
          <w:kern w:val="2"/>
          <w:sz w:val="21"/>
          <w:szCs w:val="21"/>
          <w:lang w:eastAsia="zh-CN"/>
        </w:rPr>
        <w:t>数据的所有权</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hAnsi="宋体" w:cs="Arial"/>
          <w:kern w:val="2"/>
          <w:sz w:val="21"/>
          <w:szCs w:val="21"/>
          <w:lang w:eastAsia="zh-CN"/>
        </w:rPr>
      </w:pPr>
      <w:r>
        <w:rPr>
          <w:rFonts w:ascii="宋体" w:hAnsi="宋体" w:cs="Arial"/>
          <w:kern w:val="2"/>
          <w:sz w:val="21"/>
          <w:szCs w:val="21"/>
          <w:lang w:eastAsia="zh-CN"/>
        </w:rPr>
        <w:t>所有由甲方提供给乙方的数据、文档和信息，或由甲方提供给乙方并由乙方提供给丙方的数据、文档和信息，以及乙方及丙方在临床研究期间获得的所有病例报告表和其他资料（包括但不限于书面的、打印的、图片的、多媒体材料和计算机数据库或计算机可阅读形式中包含的信息），其所有权和知识产权只属于甲方。</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六、</w:t>
      </w:r>
      <w:r>
        <w:rPr>
          <w:rFonts w:ascii="宋体" w:hAnsi="宋体" w:cs="Arial"/>
          <w:b/>
          <w:kern w:val="2"/>
          <w:sz w:val="21"/>
          <w:szCs w:val="21"/>
          <w:lang w:eastAsia="zh-CN"/>
        </w:rPr>
        <w:t>保密义务</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hAnsi="宋体" w:cs="Arial"/>
          <w:kern w:val="2"/>
          <w:sz w:val="21"/>
          <w:szCs w:val="21"/>
          <w:lang w:eastAsia="zh-CN"/>
        </w:rPr>
      </w:pPr>
      <w:r>
        <w:rPr>
          <w:rFonts w:ascii="宋体" w:hAnsi="宋体" w:cs="Arial"/>
          <w:kern w:val="2"/>
          <w:sz w:val="21"/>
          <w:szCs w:val="21"/>
          <w:lang w:eastAsia="zh-CN"/>
        </w:rPr>
        <w:t>未经</w:t>
      </w:r>
      <w:r>
        <w:rPr>
          <w:rFonts w:hint="eastAsia" w:ascii="宋体" w:hAnsi="宋体" w:cs="Arial"/>
          <w:kern w:val="2"/>
          <w:sz w:val="21"/>
          <w:szCs w:val="21"/>
          <w:lang w:eastAsia="zh-CN"/>
        </w:rPr>
        <w:t>一方</w:t>
      </w:r>
      <w:r>
        <w:rPr>
          <w:rFonts w:ascii="宋体" w:hAnsi="宋体" w:cs="Arial"/>
          <w:kern w:val="2"/>
          <w:sz w:val="21"/>
          <w:szCs w:val="21"/>
          <w:lang w:eastAsia="zh-CN"/>
        </w:rPr>
        <w:t>事先书面同意，</w:t>
      </w:r>
      <w:r>
        <w:rPr>
          <w:rFonts w:hint="eastAsia" w:ascii="宋体" w:hAnsi="宋体" w:cs="Arial"/>
          <w:kern w:val="2"/>
          <w:sz w:val="21"/>
          <w:szCs w:val="21"/>
          <w:lang w:eastAsia="zh-CN"/>
        </w:rPr>
        <w:t>其他方</w:t>
      </w:r>
      <w:r>
        <w:rPr>
          <w:rFonts w:ascii="宋体" w:hAnsi="宋体" w:cs="Arial"/>
          <w:kern w:val="2"/>
          <w:sz w:val="21"/>
          <w:szCs w:val="21"/>
          <w:lang w:eastAsia="zh-CN"/>
        </w:rPr>
        <w:t>不得将本协议的内容、为起草本协议而交换的信息以及在履行本协议过程中知悉、获得或者产生的任何数据、文档、信息和报告（</w:t>
      </w:r>
      <w:r>
        <w:rPr>
          <w:rFonts w:hint="eastAsia" w:ascii="宋体" w:hAnsi="宋体" w:cs="Arial"/>
          <w:kern w:val="2"/>
          <w:sz w:val="21"/>
          <w:szCs w:val="21"/>
          <w:lang w:eastAsia="zh-CN"/>
        </w:rPr>
        <w:t>以下简称</w:t>
      </w:r>
      <w:r>
        <w:rPr>
          <w:rFonts w:ascii="宋体" w:hAnsi="宋体" w:cs="Arial"/>
          <w:kern w:val="2"/>
          <w:sz w:val="21"/>
          <w:szCs w:val="21"/>
          <w:lang w:eastAsia="zh-CN"/>
        </w:rPr>
        <w:t>“保密信息”）透露或转让给任何</w:t>
      </w:r>
      <w:r>
        <w:rPr>
          <w:rFonts w:hint="eastAsia" w:ascii="宋体" w:hAnsi="宋体" w:cs="Arial"/>
          <w:kern w:val="2"/>
          <w:sz w:val="21"/>
          <w:szCs w:val="21"/>
          <w:lang w:eastAsia="zh-CN"/>
        </w:rPr>
        <w:t>本协议以外的其他方</w:t>
      </w:r>
      <w:r>
        <w:rPr>
          <w:rFonts w:ascii="宋体" w:hAnsi="宋体" w:cs="Arial"/>
          <w:kern w:val="2"/>
          <w:sz w:val="21"/>
          <w:szCs w:val="21"/>
          <w:lang w:eastAsia="zh-CN"/>
        </w:rPr>
        <w:t>或许可任何</w:t>
      </w:r>
      <w:r>
        <w:rPr>
          <w:rFonts w:hint="eastAsia" w:ascii="宋体" w:hAnsi="宋体" w:cs="Arial"/>
          <w:kern w:val="2"/>
          <w:sz w:val="21"/>
          <w:szCs w:val="21"/>
          <w:lang w:eastAsia="zh-CN"/>
        </w:rPr>
        <w:t>本协议以外的其他方</w:t>
      </w:r>
      <w:r>
        <w:rPr>
          <w:rFonts w:ascii="宋体" w:hAnsi="宋体" w:cs="Arial"/>
          <w:kern w:val="2"/>
          <w:sz w:val="21"/>
          <w:szCs w:val="21"/>
          <w:lang w:eastAsia="zh-CN"/>
        </w:rPr>
        <w:t>透露、使用或转让。本协议终止后，本条规定的保密义务应继续有效。如果违反本条规定，应承担由此给</w:t>
      </w:r>
      <w:r>
        <w:rPr>
          <w:rFonts w:hint="eastAsia" w:ascii="宋体" w:hAnsi="宋体" w:cs="Arial"/>
          <w:kern w:val="2"/>
          <w:sz w:val="21"/>
          <w:szCs w:val="21"/>
          <w:lang w:eastAsia="zh-CN"/>
        </w:rPr>
        <w:t>其他方</w:t>
      </w:r>
      <w:r>
        <w:rPr>
          <w:rFonts w:ascii="宋体" w:hAnsi="宋体" w:cs="Arial"/>
          <w:kern w:val="2"/>
          <w:sz w:val="21"/>
          <w:szCs w:val="21"/>
          <w:lang w:eastAsia="zh-CN"/>
        </w:rPr>
        <w:t>造成的所有损失。尽管有前述规定，</w:t>
      </w:r>
      <w:r>
        <w:rPr>
          <w:rFonts w:hint="eastAsia" w:ascii="宋体" w:hAnsi="宋体" w:cs="Arial"/>
          <w:kern w:val="2"/>
          <w:sz w:val="21"/>
          <w:szCs w:val="21"/>
          <w:lang w:eastAsia="zh-CN"/>
        </w:rPr>
        <w:t>本协议各方仍可向其人员透露保密信息，但这种透露应当是在本协议各方为履行其在本协议下的义务所必需的，并且应使上述人员同意承担与本协议中所包含的的保密义务同样或更严格的保密义务。本协议各方的人员所造成的任何保密信息的泄露应视为其所属的协议方泄密，应由协议方承担责任。</w:t>
      </w:r>
      <w:r>
        <w:rPr>
          <w:rFonts w:ascii="宋体" w:hAnsi="宋体" w:cs="Arial"/>
          <w:kern w:val="2"/>
          <w:sz w:val="21"/>
          <w:szCs w:val="21"/>
          <w:lang w:eastAsia="zh-CN"/>
        </w:rPr>
        <w:t>如</w:t>
      </w:r>
      <w:r>
        <w:rPr>
          <w:rFonts w:hint="eastAsia" w:ascii="宋体" w:hAnsi="宋体" w:cs="Arial"/>
          <w:kern w:val="2"/>
          <w:sz w:val="21"/>
          <w:szCs w:val="21"/>
          <w:lang w:eastAsia="zh-CN"/>
        </w:rPr>
        <w:t>一方</w:t>
      </w:r>
      <w:r>
        <w:rPr>
          <w:rFonts w:ascii="宋体" w:hAnsi="宋体" w:cs="Arial"/>
          <w:kern w:val="2"/>
          <w:sz w:val="21"/>
          <w:szCs w:val="21"/>
          <w:lang w:eastAsia="zh-CN"/>
        </w:rPr>
        <w:t>披露是应法院或行政机关要求进行的，</w:t>
      </w:r>
      <w:r>
        <w:rPr>
          <w:rFonts w:hint="eastAsia" w:ascii="宋体" w:hAnsi="宋体" w:cs="Arial"/>
          <w:kern w:val="2"/>
          <w:sz w:val="21"/>
          <w:szCs w:val="21"/>
          <w:lang w:eastAsia="zh-CN"/>
        </w:rPr>
        <w:t>则</w:t>
      </w:r>
      <w:r>
        <w:rPr>
          <w:rFonts w:ascii="宋体" w:hAnsi="宋体" w:cs="Arial"/>
          <w:kern w:val="2"/>
          <w:sz w:val="21"/>
          <w:szCs w:val="21"/>
          <w:lang w:eastAsia="zh-CN"/>
        </w:rPr>
        <w:t>不承担以上责任，但应立即通知</w:t>
      </w:r>
      <w:r>
        <w:rPr>
          <w:rFonts w:hint="eastAsia" w:ascii="宋体" w:hAnsi="宋体" w:cs="Arial"/>
          <w:kern w:val="2"/>
          <w:sz w:val="21"/>
          <w:szCs w:val="21"/>
          <w:lang w:eastAsia="zh-CN"/>
        </w:rPr>
        <w:t>其他方</w:t>
      </w:r>
      <w:r>
        <w:rPr>
          <w:rFonts w:ascii="宋体" w:hAnsi="宋体" w:cs="Arial"/>
          <w:kern w:val="2"/>
          <w:sz w:val="21"/>
          <w:szCs w:val="21"/>
          <w:lang w:eastAsia="zh-CN"/>
        </w:rPr>
        <w:t>，非特殊情况下，该项披露应事先获得</w:t>
      </w:r>
      <w:r>
        <w:rPr>
          <w:rFonts w:hint="eastAsia" w:ascii="宋体" w:hAnsi="宋体" w:cs="Arial"/>
          <w:kern w:val="2"/>
          <w:sz w:val="21"/>
          <w:szCs w:val="21"/>
          <w:lang w:eastAsia="zh-CN"/>
        </w:rPr>
        <w:t>其他方</w:t>
      </w:r>
      <w:r>
        <w:rPr>
          <w:rFonts w:ascii="宋体" w:hAnsi="宋体" w:cs="Arial"/>
          <w:kern w:val="2"/>
          <w:sz w:val="21"/>
          <w:szCs w:val="21"/>
          <w:lang w:eastAsia="zh-CN"/>
        </w:rPr>
        <w:t>的同意，并应保持在必须的或最小的范围内。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Arial"/>
          <w:b/>
          <w:kern w:val="2"/>
          <w:sz w:val="21"/>
          <w:szCs w:val="21"/>
          <w:lang w:eastAsia="zh-CN"/>
        </w:rPr>
      </w:pPr>
      <w:r>
        <w:rPr>
          <w:rFonts w:hint="eastAsia" w:ascii="宋体" w:hAnsi="宋体" w:cs="Arial"/>
          <w:b/>
          <w:kern w:val="2"/>
          <w:sz w:val="21"/>
          <w:szCs w:val="21"/>
          <w:lang w:val="en-US" w:eastAsia="zh-CN"/>
        </w:rPr>
        <w:t>七、</w:t>
      </w:r>
      <w:r>
        <w:rPr>
          <w:rFonts w:ascii="宋体" w:hAnsi="宋体" w:cs="Arial"/>
          <w:b/>
          <w:kern w:val="2"/>
          <w:sz w:val="21"/>
          <w:szCs w:val="21"/>
          <w:lang w:eastAsia="zh-CN"/>
        </w:rPr>
        <w:t>违约责任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kern w:val="2"/>
          <w:sz w:val="21"/>
          <w:szCs w:val="21"/>
          <w:lang w:eastAsia="zh-CN"/>
        </w:rPr>
      </w:pPr>
      <w:r>
        <w:rPr>
          <w:rFonts w:hint="eastAsia" w:ascii="宋体" w:hAnsi="宋体" w:cs="Arial"/>
          <w:kern w:val="2"/>
          <w:sz w:val="21"/>
          <w:szCs w:val="21"/>
          <w:lang w:val="en-US" w:eastAsia="zh-CN"/>
        </w:rPr>
        <w:t>1.</w:t>
      </w:r>
      <w:r>
        <w:rPr>
          <w:rFonts w:ascii="宋体" w:hAnsi="宋体" w:cs="Arial"/>
          <w:kern w:val="2"/>
          <w:sz w:val="21"/>
          <w:szCs w:val="21"/>
          <w:lang w:eastAsia="zh-CN"/>
        </w:rPr>
        <w:t>任何一方违反本协议项下所作的任何一项约定或未履行本协议项下任何一项义务的行为均构成违约，守约</w:t>
      </w:r>
      <w:r>
        <w:rPr>
          <w:rFonts w:ascii="宋体" w:hAnsi="宋体" w:cs="Arial"/>
          <w:bCs/>
          <w:kern w:val="2"/>
          <w:sz w:val="21"/>
          <w:szCs w:val="21"/>
          <w:lang w:eastAsia="zh-CN"/>
        </w:rPr>
        <w:t>方有权要求违约方在合理期限内补正或采取补救措施，并有权要求违约方赔偿其违约行为给守约方造成的损失和费用。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lang w:eastAsia="zh-CN"/>
        </w:rPr>
      </w:pPr>
      <w:r>
        <w:rPr>
          <w:rFonts w:hint="eastAsia" w:ascii="宋体" w:hAnsi="宋体" w:cs="Arial"/>
          <w:bCs/>
          <w:kern w:val="2"/>
          <w:sz w:val="21"/>
          <w:szCs w:val="21"/>
          <w:lang w:val="en-US" w:eastAsia="zh-CN"/>
        </w:rPr>
        <w:t>2.</w:t>
      </w:r>
      <w:r>
        <w:rPr>
          <w:rFonts w:ascii="宋体" w:hAnsi="宋体" w:cs="Arial"/>
          <w:bCs/>
          <w:kern w:val="2"/>
          <w:sz w:val="21"/>
          <w:szCs w:val="21"/>
          <w:lang w:eastAsia="zh-CN"/>
        </w:rPr>
        <w:t>如任何一方实质性地违反本协议项下所作的任何一项约定，或实质性地未履行本协议项下的任何一项义务，且违约方在合理期限内或在守约方书面通知违约方并提出补正要求后十 (10) 天内仍未补正或采取补救措施的，则守约方有权经书面通知立即终止本协议，并要求违约方给予全部的损害赔偿。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cs="Arial"/>
          <w:b/>
          <w:bCs w:val="0"/>
          <w:kern w:val="2"/>
          <w:sz w:val="21"/>
          <w:szCs w:val="21"/>
          <w:lang w:eastAsia="zh-CN"/>
        </w:rPr>
      </w:pPr>
      <w:r>
        <w:rPr>
          <w:rFonts w:hint="eastAsia" w:ascii="宋体" w:hAnsi="宋体" w:cs="Arial"/>
          <w:b/>
          <w:bCs w:val="0"/>
          <w:kern w:val="2"/>
          <w:sz w:val="21"/>
          <w:szCs w:val="21"/>
          <w:lang w:val="en-US" w:eastAsia="zh-CN"/>
        </w:rPr>
        <w:t>八</w:t>
      </w:r>
      <w:r>
        <w:rPr>
          <w:rFonts w:hint="eastAsia" w:ascii="宋体" w:hAnsi="宋体" w:cs="Arial"/>
          <w:b/>
          <w:bCs w:val="0"/>
          <w:kern w:val="2"/>
          <w:sz w:val="21"/>
          <w:szCs w:val="21"/>
          <w:lang w:eastAsia="zh-CN"/>
        </w:rPr>
        <w:t>、其他事项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bCs/>
          <w:kern w:val="2"/>
          <w:sz w:val="21"/>
          <w:szCs w:val="21"/>
          <w:lang w:eastAsia="zh-CN"/>
        </w:rPr>
      </w:pPr>
      <w:r>
        <w:rPr>
          <w:rFonts w:hint="eastAsia" w:ascii="宋体" w:hAnsi="宋体" w:cs="Arial"/>
          <w:bCs/>
          <w:kern w:val="2"/>
          <w:sz w:val="21"/>
          <w:szCs w:val="21"/>
          <w:lang w:eastAsia="zh-CN"/>
        </w:rPr>
        <w:t>1</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本协议生效后，如一方违约，应赔偿另一方因此造成的相应的经济损失。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bCs/>
          <w:kern w:val="2"/>
          <w:sz w:val="21"/>
          <w:szCs w:val="21"/>
          <w:lang w:eastAsia="zh-CN"/>
        </w:rPr>
      </w:pPr>
      <w:r>
        <w:rPr>
          <w:rFonts w:hint="eastAsia" w:ascii="宋体" w:hAnsi="宋体" w:cs="Arial"/>
          <w:bCs/>
          <w:kern w:val="2"/>
          <w:sz w:val="21"/>
          <w:szCs w:val="21"/>
          <w:lang w:eastAsia="zh-CN"/>
        </w:rPr>
        <w:t>2</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本协议未尽之处，由</w:t>
      </w:r>
      <w:r>
        <w:rPr>
          <w:rFonts w:hint="eastAsia" w:ascii="宋体" w:hAnsi="宋体" w:cs="Arial"/>
          <w:bCs/>
          <w:kern w:val="2"/>
          <w:sz w:val="21"/>
          <w:szCs w:val="21"/>
          <w:lang w:val="en-US" w:eastAsia="zh-CN"/>
        </w:rPr>
        <w:t>各</w:t>
      </w:r>
      <w:r>
        <w:rPr>
          <w:rFonts w:hint="eastAsia" w:ascii="宋体" w:hAnsi="宋体" w:cs="Arial"/>
          <w:bCs/>
          <w:kern w:val="2"/>
          <w:sz w:val="21"/>
          <w:szCs w:val="21"/>
          <w:lang w:eastAsia="zh-CN"/>
        </w:rPr>
        <w:t>方协商后以书面形式另作规定。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bCs/>
          <w:kern w:val="2"/>
          <w:sz w:val="21"/>
          <w:szCs w:val="21"/>
          <w:lang w:eastAsia="zh-CN"/>
        </w:rPr>
      </w:pPr>
      <w:r>
        <w:rPr>
          <w:rFonts w:hint="eastAsia" w:ascii="宋体" w:hAnsi="宋体" w:cs="Arial"/>
          <w:bCs/>
          <w:kern w:val="2"/>
          <w:sz w:val="21"/>
          <w:szCs w:val="21"/>
          <w:lang w:eastAsia="zh-CN"/>
        </w:rPr>
        <w:t>3</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本协议附件</w:t>
      </w:r>
      <w:r>
        <w:rPr>
          <w:rFonts w:ascii="宋体" w:hAnsi="宋体" w:cs="Arial"/>
          <w:bCs/>
          <w:kern w:val="2"/>
          <w:sz w:val="21"/>
          <w:szCs w:val="21"/>
          <w:lang w:eastAsia="zh-CN"/>
        </w:rPr>
        <w:t>为本协议不可分割的组成部分，</w:t>
      </w:r>
      <w:r>
        <w:rPr>
          <w:rFonts w:hint="eastAsia" w:ascii="宋体" w:hAnsi="宋体" w:cs="Arial"/>
          <w:bCs/>
          <w:kern w:val="2"/>
          <w:sz w:val="21"/>
          <w:szCs w:val="21"/>
          <w:lang w:eastAsia="zh-CN"/>
        </w:rPr>
        <w:t>与</w:t>
      </w:r>
      <w:r>
        <w:rPr>
          <w:rFonts w:ascii="宋体" w:hAnsi="宋体" w:cs="Arial"/>
          <w:bCs/>
          <w:kern w:val="2"/>
          <w:sz w:val="21"/>
          <w:szCs w:val="21"/>
          <w:lang w:eastAsia="zh-CN"/>
        </w:rPr>
        <w:t>本协议具有同等法律效力。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Arial"/>
          <w:bCs/>
          <w:kern w:val="2"/>
          <w:sz w:val="21"/>
          <w:szCs w:val="21"/>
          <w:lang w:eastAsia="zh-CN"/>
        </w:rPr>
      </w:pPr>
      <w:r>
        <w:rPr>
          <w:rFonts w:ascii="宋体" w:hAnsi="宋体" w:cs="Arial"/>
          <w:bCs/>
          <w:kern w:val="2"/>
          <w:sz w:val="21"/>
          <w:szCs w:val="21"/>
          <w:lang w:eastAsia="zh-CN"/>
        </w:rPr>
        <w:t>4</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本协议受中华人民共和国法律管辖，并在所有方面依其进行解释。协议在履行过程中如产生争议，由</w:t>
      </w:r>
      <w:r>
        <w:rPr>
          <w:rFonts w:hint="eastAsia" w:ascii="宋体" w:hAnsi="宋体" w:cs="Arial"/>
          <w:bCs/>
          <w:kern w:val="2"/>
          <w:sz w:val="21"/>
          <w:szCs w:val="21"/>
          <w:lang w:val="en-US" w:eastAsia="zh-CN"/>
        </w:rPr>
        <w:t>各</w:t>
      </w:r>
      <w:r>
        <w:rPr>
          <w:rFonts w:hint="eastAsia" w:ascii="宋体" w:hAnsi="宋体" w:cs="Arial"/>
          <w:bCs/>
          <w:kern w:val="2"/>
          <w:sz w:val="21"/>
          <w:szCs w:val="21"/>
          <w:lang w:eastAsia="zh-CN"/>
        </w:rPr>
        <w:t>方当事人协商解决，若协商不成，</w:t>
      </w:r>
      <w:r>
        <w:rPr>
          <w:rFonts w:hint="eastAsia" w:ascii="宋体" w:hAnsi="宋体" w:cs="Arial"/>
          <w:bCs/>
          <w:kern w:val="2"/>
          <w:sz w:val="21"/>
          <w:szCs w:val="21"/>
          <w:lang w:val="en-US" w:eastAsia="zh-CN"/>
        </w:rPr>
        <w:t>各</w:t>
      </w:r>
      <w:r>
        <w:rPr>
          <w:rFonts w:hint="eastAsia" w:ascii="宋体" w:hAnsi="宋体" w:cs="Arial"/>
          <w:bCs/>
          <w:kern w:val="2"/>
          <w:sz w:val="21"/>
          <w:szCs w:val="21"/>
          <w:lang w:eastAsia="zh-CN"/>
        </w:rPr>
        <w:t>方一致同意提交威海仲裁委员会提请仲裁解决。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5</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本协议一式</w:t>
      </w:r>
      <w:r>
        <w:rPr>
          <w:rFonts w:hint="eastAsia" w:ascii="宋体" w:hAnsi="宋体" w:cs="Arial"/>
          <w:bCs/>
          <w:kern w:val="2"/>
          <w:sz w:val="21"/>
          <w:szCs w:val="21"/>
          <w:lang w:val="en-US" w:eastAsia="zh-CN"/>
        </w:rPr>
        <w:t>叁</w:t>
      </w:r>
      <w:r>
        <w:rPr>
          <w:rFonts w:hint="eastAsia" w:ascii="宋体" w:hAnsi="宋体" w:cs="Arial"/>
          <w:bCs/>
          <w:kern w:val="2"/>
          <w:sz w:val="21"/>
          <w:szCs w:val="21"/>
          <w:lang w:eastAsia="zh-CN"/>
        </w:rPr>
        <w:t>份，甲</w:t>
      </w:r>
      <w:r>
        <w:rPr>
          <w:rFonts w:hint="eastAsia" w:ascii="宋体" w:hAnsi="宋体" w:cs="Arial"/>
          <w:bCs/>
          <w:kern w:val="2"/>
          <w:sz w:val="21"/>
          <w:szCs w:val="21"/>
          <w:lang w:val="en-US" w:eastAsia="zh-CN"/>
        </w:rPr>
        <w:t>方</w:t>
      </w:r>
      <w:r>
        <w:rPr>
          <w:rFonts w:hint="eastAsia" w:ascii="宋体" w:hAnsi="宋体" w:cs="Arial"/>
          <w:bCs/>
          <w:kern w:val="2"/>
          <w:sz w:val="21"/>
          <w:szCs w:val="21"/>
          <w:lang w:eastAsia="zh-CN"/>
        </w:rPr>
        <w:t>、乙</w:t>
      </w:r>
      <w:r>
        <w:rPr>
          <w:rFonts w:hint="eastAsia" w:ascii="宋体" w:hAnsi="宋体" w:cs="Arial"/>
          <w:bCs/>
          <w:kern w:val="2"/>
          <w:sz w:val="21"/>
          <w:szCs w:val="21"/>
          <w:lang w:val="en-US" w:eastAsia="zh-CN"/>
        </w:rPr>
        <w:t>方</w:t>
      </w:r>
      <w:r>
        <w:rPr>
          <w:rFonts w:hint="eastAsia" w:ascii="宋体" w:hAnsi="宋体" w:cs="Arial"/>
          <w:bCs/>
          <w:kern w:val="2"/>
          <w:sz w:val="21"/>
          <w:szCs w:val="21"/>
          <w:lang w:eastAsia="zh-CN"/>
        </w:rPr>
        <w:t>、</w:t>
      </w:r>
      <w:r>
        <w:rPr>
          <w:rFonts w:hint="eastAsia" w:ascii="宋体" w:hAnsi="宋体" w:cs="Arial"/>
          <w:bCs/>
          <w:kern w:val="2"/>
          <w:sz w:val="21"/>
          <w:szCs w:val="21"/>
          <w:lang w:val="en-US" w:eastAsia="zh-CN"/>
        </w:rPr>
        <w:t>丙方</w:t>
      </w:r>
      <w:r>
        <w:rPr>
          <w:rFonts w:hint="eastAsia" w:ascii="宋体" w:hAnsi="宋体" w:cs="Arial"/>
          <w:bCs/>
          <w:kern w:val="2"/>
          <w:sz w:val="21"/>
          <w:szCs w:val="21"/>
          <w:lang w:eastAsia="zh-CN"/>
        </w:rPr>
        <w:t>各执壹份，自</w:t>
      </w:r>
      <w:r>
        <w:rPr>
          <w:rFonts w:hint="eastAsia" w:ascii="宋体" w:hAnsi="宋体" w:cs="Arial"/>
          <w:bCs/>
          <w:kern w:val="2"/>
          <w:sz w:val="21"/>
          <w:szCs w:val="21"/>
          <w:lang w:val="en-US" w:eastAsia="zh-CN"/>
        </w:rPr>
        <w:t>各</w:t>
      </w:r>
      <w:r>
        <w:rPr>
          <w:rFonts w:hint="eastAsia" w:ascii="宋体" w:hAnsi="宋体" w:cs="Arial"/>
          <w:bCs/>
          <w:kern w:val="2"/>
          <w:sz w:val="21"/>
          <w:szCs w:val="21"/>
          <w:lang w:eastAsia="zh-CN"/>
        </w:rPr>
        <w:t>方签字并盖章后生效。</w:t>
      </w:r>
    </w:p>
    <w:p>
      <w:pPr>
        <w:spacing w:line="360" w:lineRule="auto"/>
        <w:ind w:firstLine="315" w:firstLineChars="150"/>
        <w:rPr>
          <w:rFonts w:ascii="宋体" w:hAnsi="宋体"/>
          <w:sz w:val="21"/>
          <w:szCs w:val="21"/>
          <w:lang w:eastAsia="zh-CN"/>
        </w:rPr>
      </w:pPr>
      <w:bookmarkStart w:id="1" w:name="OLE_LINK1"/>
      <w:r>
        <w:rPr>
          <w:rFonts w:hint="eastAsia" w:ascii="宋体" w:hAnsi="宋体"/>
          <w:sz w:val="21"/>
          <w:szCs w:val="21"/>
          <w:lang w:eastAsia="zh-CN"/>
        </w:rPr>
        <w:t>（</w:t>
      </w:r>
      <w:r>
        <w:rPr>
          <w:rFonts w:hint="eastAsia" w:ascii="宋体" w:hAnsi="宋体"/>
          <w:sz w:val="21"/>
          <w:szCs w:val="21"/>
          <w:lang w:val="en-US" w:eastAsia="zh-CN"/>
        </w:rPr>
        <w:t>以下无正文</w:t>
      </w:r>
      <w:r>
        <w:rPr>
          <w:rFonts w:hint="eastAsia" w:ascii="宋体" w:hAnsi="宋体"/>
          <w:sz w:val="21"/>
          <w:szCs w:val="21"/>
          <w:lang w:eastAsia="zh-CN"/>
        </w:rPr>
        <w:t>）</w:t>
      </w:r>
    </w:p>
    <w:bookmarkEnd w:id="1"/>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bCs/>
          <w:kern w:val="2"/>
          <w:sz w:val="21"/>
          <w:szCs w:val="21"/>
          <w:lang w:eastAsia="zh-CN"/>
        </w:rPr>
      </w:pPr>
    </w:p>
    <w:p>
      <w:pPr>
        <w:keepNext w:val="0"/>
        <w:keepLines w:val="0"/>
        <w:pageBreakBefore w:val="0"/>
        <w:kinsoku/>
        <w:wordWrap/>
        <w:overflowPunct/>
        <w:topLinePunct w:val="0"/>
        <w:autoSpaceDE/>
        <w:autoSpaceDN/>
        <w:bidi w:val="0"/>
        <w:adjustRightInd/>
        <w:snapToGrid/>
        <w:spacing w:line="360" w:lineRule="auto"/>
        <w:ind w:firstLine="360" w:firstLineChars="150"/>
        <w:textAlignment w:val="auto"/>
        <w:rPr>
          <w:rFonts w:hint="eastAsia" w:ascii="宋体" w:hAnsi="宋体"/>
          <w:highlight w:val="none"/>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lang w:val="en-US" w:eastAsia="zh-CN"/>
        </w:rPr>
      </w:pPr>
      <w:r>
        <w:rPr>
          <w:rFonts w:hint="eastAsia" w:ascii="宋体" w:hAnsi="宋体"/>
          <w:b/>
          <w:bCs/>
          <w:lang w:val="en-US" w:eastAsia="zh-CN"/>
        </w:rPr>
        <w:t>签字页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甲方（盖章）：</w:t>
      </w:r>
      <w:r>
        <w:rPr>
          <w:rFonts w:hint="eastAsia" w:ascii="宋体" w:hAnsi="宋体"/>
          <w:lang w:eastAsia="zh-CN"/>
        </w:rPr>
        <w:tab/>
      </w:r>
      <w:r>
        <w:rPr>
          <w:rFonts w:hint="eastAsia" w:ascii="宋体" w:hAnsi="宋体"/>
          <w:lang w:eastAsia="zh-CN"/>
        </w:rPr>
        <w:t xml:space="preserve">                         乙方（盖章）：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 xml:space="preserve">      </w:t>
      </w:r>
      <w:r>
        <w:rPr>
          <w:rFonts w:hint="eastAsia" w:ascii="宋体" w:hAnsi="宋体"/>
          <w:lang w:val="en-US" w:eastAsia="zh-CN"/>
        </w:rPr>
        <w:t xml:space="preserve">                                    </w:t>
      </w:r>
      <w:r>
        <w:rPr>
          <w:rFonts w:hint="eastAsia" w:ascii="宋体" w:hAnsi="宋体"/>
          <w:lang w:eastAsia="zh-CN"/>
        </w:rPr>
        <w:t>威海市立医院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 xml:space="preserve">                                     </w:t>
      </w:r>
      <w:bookmarkStart w:id="2" w:name="_GoBack"/>
      <w:bookmarkEnd w:id="2"/>
      <w:r>
        <w:rPr>
          <w:rFonts w:hint="eastAsia" w:ascii="宋体" w:hAnsi="宋体"/>
          <w:lang w:eastAsia="zh-CN"/>
        </w:rPr>
        <w:t xml:space="preserve">     授权代表（签字）：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 xml:space="preserve">                                          签字日期：      年     月    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代表人（签字）：                          主要研究者（签字）：</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r>
        <w:rPr>
          <w:rFonts w:hint="eastAsia" w:ascii="宋体" w:hAnsi="宋体"/>
          <w:lang w:eastAsia="zh-CN"/>
        </w:rPr>
        <w:t xml:space="preserve">签字日期：     年     月     日   </w:t>
      </w:r>
      <w:r>
        <w:rPr>
          <w:rFonts w:hint="eastAsia" w:ascii="宋体" w:hAnsi="宋体"/>
          <w:lang w:eastAsia="zh-CN"/>
        </w:rPr>
        <w:tab/>
      </w:r>
      <w:r>
        <w:rPr>
          <w:rFonts w:hint="eastAsia" w:ascii="宋体" w:hAnsi="宋体"/>
          <w:lang w:eastAsia="zh-CN"/>
        </w:rPr>
        <w:t xml:space="preserve">       签字日期：        年    月    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r>
        <w:rPr>
          <w:rFonts w:hint="eastAsia" w:ascii="宋体" w:hAnsi="宋体"/>
          <w:lang w:val="en-US" w:eastAsia="zh-CN"/>
        </w:rPr>
        <w:t>丙方（盖章）：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r>
        <w:rPr>
          <w:rFonts w:hint="eastAsia" w:ascii="宋体" w:hAnsi="宋体"/>
          <w:lang w:val="en-US" w:eastAsia="zh-CN"/>
        </w:rPr>
        <w:t>代表人（签字）：</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val="en-US" w:eastAsia="zh-CN"/>
        </w:rPr>
      </w:pPr>
      <w:r>
        <w:rPr>
          <w:rFonts w:hint="eastAsia" w:ascii="宋体" w:hAnsi="宋体"/>
          <w:lang w:val="en-US" w:eastAsia="zh-CN"/>
        </w:rPr>
        <w:t>签字日期：      年     月     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eastAsia="zh-CN"/>
        </w:rPr>
        <w:t>附件：</w:t>
      </w:r>
      <w:r>
        <w:rPr>
          <w:rFonts w:hint="eastAsia" w:ascii="宋体" w:hAnsi="宋体" w:cs="Arial"/>
          <w:bCs/>
          <w:kern w:val="2"/>
          <w:sz w:val="21"/>
          <w:szCs w:val="21"/>
          <w:lang w:val="en-US" w:eastAsia="zh-CN"/>
        </w:rPr>
        <w:t>丙方拟提供的临床研究协调员(CRC)服务内容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根据GCP和研究方案要求，</w:t>
      </w:r>
      <w:r>
        <w:rPr>
          <w:rFonts w:hint="eastAsia" w:ascii="宋体" w:hAnsi="宋体" w:cs="Arial"/>
          <w:bCs/>
          <w:kern w:val="2"/>
          <w:sz w:val="21"/>
          <w:szCs w:val="21"/>
          <w:lang w:val="en-US" w:eastAsia="zh-CN"/>
        </w:rPr>
        <w:t>CRC</w:t>
      </w:r>
      <w:r>
        <w:rPr>
          <w:rFonts w:hint="eastAsia" w:ascii="宋体" w:hAnsi="宋体" w:cs="Arial"/>
          <w:bCs/>
          <w:kern w:val="2"/>
          <w:sz w:val="21"/>
          <w:szCs w:val="21"/>
          <w:lang w:eastAsia="zh-CN"/>
        </w:rPr>
        <w:t>在主要研究者授权下协助项目负责研究者完成以下工作。</w:t>
      </w:r>
    </w:p>
    <w:tbl>
      <w:tblPr>
        <w:tblStyle w:val="7"/>
        <w:tblW w:w="9210" w:type="dxa"/>
        <w:tblInd w:w="0" w:type="dxa"/>
        <w:tblLayout w:type="fixed"/>
        <w:tblCellMar>
          <w:top w:w="0" w:type="dxa"/>
          <w:left w:w="108" w:type="dxa"/>
          <w:bottom w:w="0" w:type="dxa"/>
          <w:right w:w="108" w:type="dxa"/>
        </w:tblCellMar>
      </w:tblPr>
      <w:tblGrid>
        <w:gridCol w:w="853"/>
        <w:gridCol w:w="8357"/>
      </w:tblGrid>
      <w:tr>
        <w:tblPrEx>
          <w:tblCellMar>
            <w:top w:w="0" w:type="dxa"/>
            <w:left w:w="108" w:type="dxa"/>
            <w:bottom w:w="0" w:type="dxa"/>
            <w:right w:w="108" w:type="dxa"/>
          </w:tblCellMar>
        </w:tblPrEx>
        <w:trPr>
          <w:trHeight w:val="405" w:hRule="atLeast"/>
        </w:trPr>
        <w:tc>
          <w:tcPr>
            <w:tcW w:w="92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color w:val="000000"/>
                <w:kern w:val="0"/>
                <w:sz w:val="32"/>
                <w:szCs w:val="32"/>
              </w:rPr>
            </w:pPr>
            <w:r>
              <w:rPr>
                <w:rFonts w:hint="eastAsia" w:ascii="宋体" w:hAnsi="宋体"/>
                <w:b/>
                <w:bCs/>
                <w:color w:val="000000"/>
                <w:kern w:val="0"/>
                <w:szCs w:val="21"/>
                <w:lang w:eastAsia="zh-CN"/>
              </w:rPr>
              <w:t>CRC的工作内容</w:t>
            </w:r>
          </w:p>
        </w:tc>
      </w:tr>
      <w:tr>
        <w:tblPrEx>
          <w:tblCellMar>
            <w:top w:w="0" w:type="dxa"/>
            <w:left w:w="108" w:type="dxa"/>
            <w:bottom w:w="0" w:type="dxa"/>
            <w:right w:w="108" w:type="dxa"/>
          </w:tblCellMar>
        </w:tblPrEx>
        <w:trPr>
          <w:trHeight w:val="465" w:hRule="atLeast"/>
        </w:trPr>
        <w:tc>
          <w:tcPr>
            <w:tcW w:w="853" w:type="dxa"/>
            <w:tcBorders>
              <w:top w:val="nil"/>
              <w:left w:val="single" w:color="auto" w:sz="8" w:space="0"/>
              <w:bottom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序号</w:t>
            </w:r>
          </w:p>
        </w:tc>
        <w:tc>
          <w:tcPr>
            <w:tcW w:w="8357" w:type="dxa"/>
            <w:tcBorders>
              <w:top w:val="nil"/>
              <w:left w:val="nil"/>
              <w:bottom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Times New Roman" w:hAnsi="Times New Roman"/>
                <w:b/>
                <w:bCs/>
                <w:color w:val="000000"/>
                <w:kern w:val="0"/>
                <w:szCs w:val="21"/>
              </w:rPr>
            </w:pPr>
            <w:r>
              <w:rPr>
                <w:rFonts w:hint="eastAsia" w:ascii="宋体" w:hAnsi="宋体"/>
                <w:b/>
                <w:bCs/>
                <w:color w:val="000000"/>
                <w:kern w:val="0"/>
                <w:szCs w:val="21"/>
              </w:rPr>
              <w:t>工作描述</w:t>
            </w:r>
          </w:p>
        </w:tc>
      </w:tr>
      <w:tr>
        <w:tblPrEx>
          <w:tblCellMar>
            <w:top w:w="0" w:type="dxa"/>
            <w:left w:w="108" w:type="dxa"/>
            <w:bottom w:w="0" w:type="dxa"/>
            <w:right w:w="108" w:type="dxa"/>
          </w:tblCellMar>
        </w:tblPrEx>
        <w:trPr>
          <w:trHeight w:val="735"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val="0"/>
                <w:bCs w:val="0"/>
                <w:color w:val="000000"/>
                <w:kern w:val="0"/>
                <w:sz w:val="21"/>
                <w:szCs w:val="21"/>
                <w:lang w:val="en-US" w:eastAsia="zh-CN"/>
              </w:rPr>
            </w:pPr>
            <w:r>
              <w:rPr>
                <w:rFonts w:hint="eastAsia" w:ascii="宋体" w:hAnsi="宋体" w:cs="宋体"/>
                <w:b w:val="0"/>
                <w:bCs w:val="0"/>
                <w:color w:val="000000"/>
                <w:kern w:val="0"/>
                <w:sz w:val="21"/>
                <w:szCs w:val="21"/>
                <w:lang w:val="en-US" w:eastAsia="zh-CN"/>
              </w:rPr>
              <w:t>1</w:t>
            </w:r>
          </w:p>
        </w:tc>
        <w:tc>
          <w:tcPr>
            <w:tcW w:w="83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根据机构要求,完成CRC上岗前流程,包括但不限于递交委派函、签署最新版简历、GCP证书（近三年）、身份证复印件等。</w:t>
            </w:r>
          </w:p>
        </w:tc>
      </w:tr>
      <w:tr>
        <w:tblPrEx>
          <w:tblCellMar>
            <w:top w:w="0" w:type="dxa"/>
            <w:left w:w="108" w:type="dxa"/>
            <w:bottom w:w="0" w:type="dxa"/>
            <w:right w:w="108" w:type="dxa"/>
          </w:tblCellMar>
        </w:tblPrEx>
        <w:trPr>
          <w:trHeight w:val="735"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2</w:t>
            </w:r>
          </w:p>
        </w:tc>
        <w:tc>
          <w:tcPr>
            <w:tcW w:w="83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协助研究者进行</w:t>
            </w:r>
            <w:r>
              <w:rPr>
                <w:rFonts w:hint="eastAsia" w:ascii="宋体" w:hAnsi="宋体" w:cs="Arial"/>
                <w:bCs/>
                <w:kern w:val="2"/>
                <w:sz w:val="21"/>
                <w:szCs w:val="21"/>
                <w:lang w:val="en-US" w:eastAsia="zh-CN"/>
              </w:rPr>
              <w:t>项目</w:t>
            </w:r>
            <w:r>
              <w:rPr>
                <w:rFonts w:hint="eastAsia" w:ascii="宋体" w:hAnsi="宋体" w:cs="Arial"/>
                <w:bCs/>
                <w:kern w:val="2"/>
                <w:sz w:val="21"/>
                <w:szCs w:val="21"/>
                <w:lang w:eastAsia="zh-CN"/>
              </w:rPr>
              <w:t>管理，包括项目启动会议、研究者会议的安排；</w:t>
            </w:r>
          </w:p>
        </w:tc>
      </w:tr>
      <w:tr>
        <w:tblPrEx>
          <w:tblCellMar>
            <w:top w:w="0" w:type="dxa"/>
            <w:left w:w="108" w:type="dxa"/>
            <w:bottom w:w="0" w:type="dxa"/>
            <w:right w:w="108" w:type="dxa"/>
          </w:tblCellMar>
        </w:tblPrEx>
        <w:trPr>
          <w:trHeight w:val="795"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3</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协助研究者完成伦理资料递交、临床单位机构备案及合同签署，获取伦理批件和回执等工作（含启动前，启动后及关闭中心）；</w:t>
            </w:r>
          </w:p>
        </w:tc>
      </w:tr>
      <w:tr>
        <w:tblPrEx>
          <w:tblCellMar>
            <w:top w:w="0" w:type="dxa"/>
            <w:left w:w="108" w:type="dxa"/>
            <w:bottom w:w="0" w:type="dxa"/>
            <w:right w:w="108" w:type="dxa"/>
          </w:tblCellMar>
        </w:tblPrEx>
        <w:trPr>
          <w:trHeight w:val="510"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4</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协助研究者完成受试者管理工作，包括受试者招募</w:t>
            </w:r>
            <w:r>
              <w:rPr>
                <w:rFonts w:hint="eastAsia" w:ascii="宋体" w:hAnsi="宋体" w:cs="Arial"/>
                <w:bCs/>
                <w:kern w:val="2"/>
                <w:sz w:val="21"/>
                <w:szCs w:val="21"/>
                <w:lang w:val="en-US" w:eastAsia="zh-CN"/>
              </w:rPr>
              <w:t>,</w:t>
            </w:r>
            <w:r>
              <w:rPr>
                <w:rFonts w:hint="eastAsia" w:ascii="宋体" w:hAnsi="宋体" w:cs="Arial"/>
                <w:bCs/>
                <w:kern w:val="2"/>
                <w:sz w:val="21"/>
                <w:szCs w:val="21"/>
                <w:lang w:eastAsia="zh-CN"/>
              </w:rPr>
              <w:t>筛选潜在的受试者、获取知情同意书、安排受试者访视、安排实验室各项检查、获取检查结果等；</w:t>
            </w:r>
          </w:p>
        </w:tc>
      </w:tr>
      <w:tr>
        <w:tblPrEx>
          <w:tblCellMar>
            <w:top w:w="0" w:type="dxa"/>
            <w:left w:w="108" w:type="dxa"/>
            <w:bottom w:w="0" w:type="dxa"/>
            <w:right w:w="108" w:type="dxa"/>
          </w:tblCellMar>
        </w:tblPrEx>
        <w:trPr>
          <w:trHeight w:val="795"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5</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在研究方案规定的时限内协助研究者报告和追踪任何严重不良事件；</w:t>
            </w:r>
          </w:p>
        </w:tc>
      </w:tr>
      <w:tr>
        <w:tblPrEx>
          <w:tblCellMar>
            <w:top w:w="0" w:type="dxa"/>
            <w:left w:w="108" w:type="dxa"/>
            <w:bottom w:w="0" w:type="dxa"/>
            <w:right w:w="108" w:type="dxa"/>
          </w:tblCellMar>
        </w:tblPrEx>
        <w:trPr>
          <w:trHeight w:val="510"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6</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协助研究者完成试验各个阶段研究中心的文档收集、管理、更新，将报告单粘贴至原始病例并督促研究者及时填写原始病</w:t>
            </w:r>
            <w:r>
              <w:rPr>
                <w:rFonts w:hint="eastAsia" w:ascii="宋体" w:hAnsi="宋体" w:cs="Arial"/>
                <w:bCs/>
                <w:kern w:val="2"/>
                <w:sz w:val="21"/>
                <w:szCs w:val="21"/>
                <w:lang w:val="en-US" w:eastAsia="zh-CN"/>
              </w:rPr>
              <w:t>历</w:t>
            </w:r>
            <w:r>
              <w:rPr>
                <w:rFonts w:hint="eastAsia" w:ascii="宋体" w:hAnsi="宋体" w:cs="Arial"/>
                <w:bCs/>
                <w:kern w:val="2"/>
                <w:sz w:val="21"/>
                <w:szCs w:val="21"/>
                <w:lang w:eastAsia="zh-CN"/>
              </w:rPr>
              <w:t>，进行</w:t>
            </w:r>
            <w:r>
              <w:rPr>
                <w:rFonts w:hint="eastAsia" w:ascii="宋体" w:hAnsi="宋体" w:cs="Arial"/>
                <w:bCs/>
                <w:kern w:val="2"/>
                <w:sz w:val="21"/>
                <w:szCs w:val="21"/>
                <w:lang w:val="en-US" w:eastAsia="zh-CN"/>
              </w:rPr>
              <w:t>研究者</w:t>
            </w:r>
            <w:r>
              <w:rPr>
                <w:rFonts w:hint="eastAsia" w:ascii="宋体" w:hAnsi="宋体" w:cs="Arial"/>
                <w:bCs/>
                <w:kern w:val="2"/>
                <w:sz w:val="21"/>
                <w:szCs w:val="21"/>
                <w:lang w:eastAsia="zh-CN"/>
              </w:rPr>
              <w:t>文件夹的日常管理及维护等；</w:t>
            </w:r>
          </w:p>
        </w:tc>
      </w:tr>
      <w:tr>
        <w:tblPrEx>
          <w:tblCellMar>
            <w:top w:w="0" w:type="dxa"/>
            <w:left w:w="108" w:type="dxa"/>
            <w:bottom w:w="0" w:type="dxa"/>
            <w:right w:w="108" w:type="dxa"/>
          </w:tblCellMar>
        </w:tblPrEx>
        <w:trPr>
          <w:trHeight w:val="823"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7</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协助研究者完成临床研究药物的管理和计数，包括药物接收、保存、分发、回收和归还，并完成相关记录；</w:t>
            </w:r>
          </w:p>
        </w:tc>
      </w:tr>
      <w:tr>
        <w:tblPrEx>
          <w:tblCellMar>
            <w:top w:w="0" w:type="dxa"/>
            <w:left w:w="108" w:type="dxa"/>
            <w:bottom w:w="0" w:type="dxa"/>
            <w:right w:w="108" w:type="dxa"/>
          </w:tblCellMar>
        </w:tblPrEx>
        <w:trPr>
          <w:trHeight w:val="938"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8</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在研究者授权下协助研究者填写病例报告表及差异解决（需要进行医学判断的除外），并得到研究者的审阅及签字；</w:t>
            </w:r>
          </w:p>
        </w:tc>
      </w:tr>
      <w:tr>
        <w:tblPrEx>
          <w:tblCellMar>
            <w:top w:w="0" w:type="dxa"/>
            <w:left w:w="108" w:type="dxa"/>
            <w:bottom w:w="0" w:type="dxa"/>
            <w:right w:w="108" w:type="dxa"/>
          </w:tblCellMar>
        </w:tblPrEx>
        <w:trPr>
          <w:trHeight w:val="510"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9</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协助研究者完成试验标本的处理、保存和运送工作；</w:t>
            </w:r>
          </w:p>
        </w:tc>
      </w:tr>
      <w:tr>
        <w:tblPrEx>
          <w:tblCellMar>
            <w:top w:w="0" w:type="dxa"/>
            <w:left w:w="108" w:type="dxa"/>
            <w:bottom w:w="0" w:type="dxa"/>
            <w:right w:w="108" w:type="dxa"/>
          </w:tblCellMar>
        </w:tblPrEx>
        <w:trPr>
          <w:trHeight w:val="764"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10</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协助研究者进行试验相关物资的管理和计数，包括相关物资的接收、保存、回收和归还，并完成相关记录；</w:t>
            </w:r>
          </w:p>
        </w:tc>
      </w:tr>
      <w:tr>
        <w:tblPrEx>
          <w:tblCellMar>
            <w:top w:w="0" w:type="dxa"/>
            <w:left w:w="108" w:type="dxa"/>
            <w:bottom w:w="0" w:type="dxa"/>
            <w:right w:w="108" w:type="dxa"/>
          </w:tblCellMar>
        </w:tblPrEx>
        <w:trPr>
          <w:trHeight w:val="795"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11</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提醒研究者按照原始数据核查清单进行原始数据的收集和管理；</w:t>
            </w:r>
          </w:p>
        </w:tc>
      </w:tr>
      <w:tr>
        <w:tblPrEx>
          <w:tblCellMar>
            <w:top w:w="0" w:type="dxa"/>
            <w:left w:w="108" w:type="dxa"/>
            <w:bottom w:w="0" w:type="dxa"/>
            <w:right w:w="108" w:type="dxa"/>
          </w:tblCellMar>
        </w:tblPrEx>
        <w:trPr>
          <w:trHeight w:val="885"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12</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协调CRA的中心访视工作，提前准备各种文档供CRA监查；协助研究者进行错误答疑（涉及医学判断的答疑除外）；</w:t>
            </w:r>
          </w:p>
        </w:tc>
      </w:tr>
      <w:tr>
        <w:tblPrEx>
          <w:tblCellMar>
            <w:top w:w="0" w:type="dxa"/>
            <w:left w:w="108" w:type="dxa"/>
            <w:bottom w:w="0" w:type="dxa"/>
            <w:right w:w="108" w:type="dxa"/>
          </w:tblCellMar>
        </w:tblPrEx>
        <w:trPr>
          <w:trHeight w:val="664"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Arial"/>
                <w:bCs/>
                <w:kern w:val="2"/>
                <w:sz w:val="21"/>
                <w:szCs w:val="21"/>
                <w:lang w:val="en-US" w:eastAsia="zh-CN"/>
              </w:rPr>
            </w:pPr>
            <w:r>
              <w:rPr>
                <w:rFonts w:hint="eastAsia" w:ascii="宋体" w:hAnsi="宋体" w:cs="Arial"/>
                <w:bCs/>
                <w:kern w:val="2"/>
                <w:sz w:val="21"/>
                <w:szCs w:val="21"/>
                <w:lang w:val="en-US" w:eastAsia="zh-CN"/>
              </w:rPr>
              <w:t>13</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Arial"/>
                <w:bCs/>
                <w:kern w:val="2"/>
                <w:sz w:val="21"/>
                <w:szCs w:val="21"/>
                <w:lang w:eastAsia="zh-CN"/>
              </w:rPr>
            </w:pPr>
            <w:r>
              <w:rPr>
                <w:rFonts w:hint="eastAsia" w:ascii="宋体" w:hAnsi="宋体" w:cs="Arial"/>
                <w:bCs/>
                <w:kern w:val="2"/>
                <w:sz w:val="21"/>
                <w:szCs w:val="21"/>
                <w:lang w:eastAsia="zh-CN"/>
              </w:rPr>
              <w:t>按照试验计划与中心人员及申办方、CRO公司等进行全面的沟通（邮件、口头、传真）并记录；</w:t>
            </w:r>
          </w:p>
        </w:tc>
      </w:tr>
      <w:tr>
        <w:tblPrEx>
          <w:tblCellMar>
            <w:top w:w="0" w:type="dxa"/>
            <w:left w:w="108" w:type="dxa"/>
            <w:bottom w:w="0" w:type="dxa"/>
            <w:right w:w="108" w:type="dxa"/>
          </w:tblCellMar>
        </w:tblPrEx>
        <w:trPr>
          <w:trHeight w:val="546" w:hRule="atLeast"/>
        </w:trPr>
        <w:tc>
          <w:tcPr>
            <w:tcW w:w="85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1"/>
                <w:szCs w:val="21"/>
                <w:lang w:val="en-US" w:eastAsia="zh-CN"/>
              </w:rPr>
            </w:pPr>
            <w:r>
              <w:rPr>
                <w:rFonts w:hint="eastAsia" w:ascii="宋体" w:hAnsi="宋体" w:cs="Arial"/>
                <w:bCs/>
                <w:kern w:val="2"/>
                <w:sz w:val="21"/>
                <w:szCs w:val="21"/>
                <w:lang w:val="en-US" w:eastAsia="zh-CN"/>
              </w:rPr>
              <w:t>14</w:t>
            </w:r>
          </w:p>
        </w:tc>
        <w:tc>
          <w:tcPr>
            <w:tcW w:w="83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color w:val="000000"/>
                <w:kern w:val="0"/>
                <w:szCs w:val="21"/>
              </w:rPr>
            </w:pPr>
            <w:r>
              <w:rPr>
                <w:rFonts w:hint="eastAsia" w:ascii="宋体" w:hAnsi="宋体" w:cs="Arial"/>
                <w:bCs/>
                <w:kern w:val="2"/>
                <w:sz w:val="21"/>
                <w:szCs w:val="21"/>
                <w:lang w:eastAsia="zh-CN"/>
              </w:rPr>
              <w:t>协助研究者完成临床试验的其他相关工作。</w:t>
            </w:r>
          </w:p>
        </w:tc>
      </w:tr>
    </w:tbl>
    <w:p>
      <w:pPr>
        <w:keepNext w:val="0"/>
        <w:keepLines w:val="0"/>
        <w:pageBreakBefore w:val="0"/>
        <w:kinsoku/>
        <w:wordWrap/>
        <w:overflowPunct/>
        <w:topLinePunct w:val="0"/>
        <w:autoSpaceDE/>
        <w:autoSpaceDN/>
        <w:bidi w:val="0"/>
        <w:adjustRightInd/>
        <w:snapToGrid/>
        <w:spacing w:line="360" w:lineRule="auto"/>
        <w:textAlignment w:val="auto"/>
        <w:rPr>
          <w:lang w:eastAsia="zh-CN"/>
        </w:rPr>
      </w:pPr>
    </w:p>
    <w:sectPr>
      <w:footerReference r:id="rId5" w:type="first"/>
      <w:headerReference r:id="rId3" w:type="default"/>
      <w:footerReference r:id="rId4" w:type="default"/>
      <w:pgSz w:w="11900" w:h="16840"/>
      <w:pgMar w:top="1418" w:right="1418" w:bottom="1418" w:left="1418" w:header="737" w:footer="737"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18"/>
        <w:szCs w:val="18"/>
        <w:lang w:eastAsia="zh-CN"/>
      </w:rPr>
    </w:pPr>
    <w:r>
      <w:rPr>
        <w:b/>
        <w:bCs/>
        <w:sz w:val="18"/>
        <w:szCs w:val="18"/>
        <w:lang w:eastAsia="zh-CN"/>
      </w:rPr>
      <w:fldChar w:fldCharType="begin"/>
    </w:r>
    <w:r>
      <w:rPr>
        <w:b/>
        <w:bCs/>
        <w:sz w:val="18"/>
        <w:szCs w:val="18"/>
        <w:lang w:eastAsia="zh-CN"/>
      </w:rPr>
      <w:instrText xml:space="preserve">PAGE  \* Arabic  \* MERGEFORMAT</w:instrText>
    </w:r>
    <w:r>
      <w:rPr>
        <w:b/>
        <w:bCs/>
        <w:sz w:val="18"/>
        <w:szCs w:val="18"/>
        <w:lang w:eastAsia="zh-CN"/>
      </w:rPr>
      <w:fldChar w:fldCharType="separate"/>
    </w:r>
    <w:r>
      <w:rPr>
        <w:b/>
        <w:bCs/>
        <w:sz w:val="18"/>
        <w:szCs w:val="18"/>
        <w:lang w:val="zh-CN" w:eastAsia="zh-CN"/>
      </w:rPr>
      <w:t>8</w:t>
    </w:r>
    <w:r>
      <w:rPr>
        <w:b/>
        <w:bCs/>
        <w:sz w:val="18"/>
        <w:szCs w:val="18"/>
        <w:lang w:eastAsia="zh-CN"/>
      </w:rPr>
      <w:fldChar w:fldCharType="end"/>
    </w:r>
    <w:r>
      <w:rPr>
        <w:sz w:val="18"/>
        <w:szCs w:val="18"/>
        <w:lang w:val="zh-CN" w:eastAsia="zh-CN"/>
      </w:rPr>
      <w:t xml:space="preserve"> / </w:t>
    </w:r>
    <w:r>
      <w:rPr>
        <w:b/>
        <w:bCs/>
        <w:sz w:val="18"/>
        <w:szCs w:val="18"/>
        <w:lang w:eastAsia="zh-CN"/>
      </w:rPr>
      <w:fldChar w:fldCharType="begin"/>
    </w:r>
    <w:r>
      <w:rPr>
        <w:b/>
        <w:bCs/>
        <w:sz w:val="18"/>
        <w:szCs w:val="18"/>
        <w:lang w:eastAsia="zh-CN"/>
      </w:rPr>
      <w:instrText xml:space="preserve">NUMPAGES  \* Arabic  \* MERGEFORMAT</w:instrText>
    </w:r>
    <w:r>
      <w:rPr>
        <w:b/>
        <w:bCs/>
        <w:sz w:val="18"/>
        <w:szCs w:val="18"/>
        <w:lang w:eastAsia="zh-CN"/>
      </w:rPr>
      <w:fldChar w:fldCharType="separate"/>
    </w:r>
    <w:r>
      <w:rPr>
        <w:b/>
        <w:bCs/>
        <w:sz w:val="18"/>
        <w:szCs w:val="18"/>
        <w:lang w:val="zh-CN" w:eastAsia="zh-CN"/>
      </w:rPr>
      <w:t>10</w:t>
    </w:r>
    <w:r>
      <w:rPr>
        <w:b/>
        <w:bCs/>
        <w:sz w:val="18"/>
        <w:szCs w:val="18"/>
        <w:lang w:eastAsia="zh-CN"/>
      </w:rPr>
      <w:fldChar w:fldCharType="end"/>
    </w:r>
  </w:p>
  <w:p>
    <w:pPr>
      <w:pStyle w:val="4"/>
      <w:rPr>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3552876"/>
      <w:docPartObj>
        <w:docPartGallery w:val="autotext"/>
      </w:docPartObj>
    </w:sdtPr>
    <w:sdtEndPr>
      <w:rPr>
        <w:sz w:val="18"/>
        <w:szCs w:val="18"/>
      </w:rPr>
    </w:sdtEndPr>
    <w:sdtContent>
      <w:sdt>
        <w:sdtPr>
          <w:id w:val="-200714207"/>
          <w:docPartObj>
            <w:docPartGallery w:val="autotext"/>
          </w:docPartObj>
        </w:sdtPr>
        <w:sdtEndPr>
          <w:rPr>
            <w:sz w:val="18"/>
            <w:szCs w:val="18"/>
          </w:rPr>
        </w:sdtEndPr>
        <w:sdtContent>
          <w:p>
            <w:pPr>
              <w:pStyle w:val="4"/>
              <w:rPr>
                <w:lang w:eastAsia="zh-CN"/>
              </w:rPr>
            </w:pP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rPr>
      <w:t>威海市立医院    药物临床试验机构                                           文件编号：</w:t>
    </w:r>
    <w:r>
      <w:t>JG-</w:t>
    </w:r>
    <w:r>
      <w:rPr>
        <w:rFonts w:hint="eastAsia"/>
      </w:rPr>
      <w:t>form</w:t>
    </w:r>
    <w:r>
      <w:t>-0</w:t>
    </w:r>
    <w:r>
      <w:rPr>
        <w:rFonts w:hint="eastAsia"/>
        <w:lang w:val="en-US" w:eastAsia="zh-CN"/>
      </w:rPr>
      <w:t>50</w:t>
    </w:r>
    <w:r>
      <w:rPr>
        <w:rFonts w:hint="eastAsia"/>
      </w:rPr>
      <w:t>-</w:t>
    </w:r>
    <w:r>
      <w:rPr>
        <w:rFonts w:hint="eastAsia"/>
        <w:lang w:val="en-US" w:eastAsia="zh-CN"/>
      </w:rPr>
      <w:t>1</w:t>
    </w:r>
    <w:r>
      <w:rPr>
        <w:rFonts w:hint="eastAsia"/>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75ADAC"/>
    <w:multiLevelType w:val="singleLevel"/>
    <w:tmpl w:val="3A75ADA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zZWVlMDk5NTdkYWUwYzMzNDViZWNhZTdiNDdhM2QifQ=="/>
    <w:docVar w:name="KY_MEDREF_DOCUID" w:val="{FE9DA587-7F32-478E-8823-EB85DE24E01B}"/>
    <w:docVar w:name="KY_MEDREF_VERSION" w:val="3"/>
  </w:docVars>
  <w:rsids>
    <w:rsidRoot w:val="00172A27"/>
    <w:rsid w:val="000030B9"/>
    <w:rsid w:val="000059A2"/>
    <w:rsid w:val="0000787C"/>
    <w:rsid w:val="00010E80"/>
    <w:rsid w:val="00013843"/>
    <w:rsid w:val="00014965"/>
    <w:rsid w:val="00014E74"/>
    <w:rsid w:val="00021BC6"/>
    <w:rsid w:val="00023D92"/>
    <w:rsid w:val="000268FC"/>
    <w:rsid w:val="0002700D"/>
    <w:rsid w:val="00030AEC"/>
    <w:rsid w:val="000312C9"/>
    <w:rsid w:val="0003278C"/>
    <w:rsid w:val="000352D6"/>
    <w:rsid w:val="00036137"/>
    <w:rsid w:val="00036DCF"/>
    <w:rsid w:val="0004072E"/>
    <w:rsid w:val="00044C5E"/>
    <w:rsid w:val="0004734C"/>
    <w:rsid w:val="0005243A"/>
    <w:rsid w:val="00053502"/>
    <w:rsid w:val="00055BDC"/>
    <w:rsid w:val="00056181"/>
    <w:rsid w:val="00056AFF"/>
    <w:rsid w:val="000629B1"/>
    <w:rsid w:val="0007023F"/>
    <w:rsid w:val="00071AE7"/>
    <w:rsid w:val="00073C62"/>
    <w:rsid w:val="00074E4C"/>
    <w:rsid w:val="00075F7D"/>
    <w:rsid w:val="000771A1"/>
    <w:rsid w:val="0008103B"/>
    <w:rsid w:val="00081548"/>
    <w:rsid w:val="00083C91"/>
    <w:rsid w:val="000861BF"/>
    <w:rsid w:val="00087150"/>
    <w:rsid w:val="0008724D"/>
    <w:rsid w:val="0009029E"/>
    <w:rsid w:val="000946D4"/>
    <w:rsid w:val="000A0555"/>
    <w:rsid w:val="000A0C6F"/>
    <w:rsid w:val="000A403E"/>
    <w:rsid w:val="000A5CD0"/>
    <w:rsid w:val="000A6946"/>
    <w:rsid w:val="000A6CAA"/>
    <w:rsid w:val="000A7A44"/>
    <w:rsid w:val="000B1C39"/>
    <w:rsid w:val="000B612C"/>
    <w:rsid w:val="000C045A"/>
    <w:rsid w:val="000C1A60"/>
    <w:rsid w:val="000C32E4"/>
    <w:rsid w:val="000C3FA5"/>
    <w:rsid w:val="000C5EE0"/>
    <w:rsid w:val="000D052A"/>
    <w:rsid w:val="000D3E7E"/>
    <w:rsid w:val="000D53E7"/>
    <w:rsid w:val="000D7D0B"/>
    <w:rsid w:val="000E0675"/>
    <w:rsid w:val="000E0D86"/>
    <w:rsid w:val="000E10B8"/>
    <w:rsid w:val="000E2857"/>
    <w:rsid w:val="000E370F"/>
    <w:rsid w:val="000E688B"/>
    <w:rsid w:val="000F25B9"/>
    <w:rsid w:val="00103AAC"/>
    <w:rsid w:val="00112FF4"/>
    <w:rsid w:val="00114167"/>
    <w:rsid w:val="001159A2"/>
    <w:rsid w:val="00117585"/>
    <w:rsid w:val="001176DC"/>
    <w:rsid w:val="001177C6"/>
    <w:rsid w:val="00120359"/>
    <w:rsid w:val="00120FD5"/>
    <w:rsid w:val="001213C1"/>
    <w:rsid w:val="00122329"/>
    <w:rsid w:val="001228D3"/>
    <w:rsid w:val="00127142"/>
    <w:rsid w:val="00130CD8"/>
    <w:rsid w:val="00130E29"/>
    <w:rsid w:val="001315D7"/>
    <w:rsid w:val="00137139"/>
    <w:rsid w:val="00143319"/>
    <w:rsid w:val="0014349E"/>
    <w:rsid w:val="001551AA"/>
    <w:rsid w:val="001555ED"/>
    <w:rsid w:val="001556C4"/>
    <w:rsid w:val="0015710D"/>
    <w:rsid w:val="0015785B"/>
    <w:rsid w:val="00157D18"/>
    <w:rsid w:val="00160104"/>
    <w:rsid w:val="001627CC"/>
    <w:rsid w:val="001648C8"/>
    <w:rsid w:val="00165CE6"/>
    <w:rsid w:val="00167ABD"/>
    <w:rsid w:val="00170273"/>
    <w:rsid w:val="00170CC3"/>
    <w:rsid w:val="00172EFC"/>
    <w:rsid w:val="001733B6"/>
    <w:rsid w:val="00181814"/>
    <w:rsid w:val="00182925"/>
    <w:rsid w:val="0018515B"/>
    <w:rsid w:val="00186A5E"/>
    <w:rsid w:val="00187050"/>
    <w:rsid w:val="0019154F"/>
    <w:rsid w:val="001A101B"/>
    <w:rsid w:val="001A3349"/>
    <w:rsid w:val="001A4391"/>
    <w:rsid w:val="001B0D1F"/>
    <w:rsid w:val="001B13E3"/>
    <w:rsid w:val="001B2850"/>
    <w:rsid w:val="001B3D12"/>
    <w:rsid w:val="001B5A00"/>
    <w:rsid w:val="001B6BA5"/>
    <w:rsid w:val="001B6C27"/>
    <w:rsid w:val="001C0CD4"/>
    <w:rsid w:val="001C2D1F"/>
    <w:rsid w:val="001C357F"/>
    <w:rsid w:val="001C479C"/>
    <w:rsid w:val="001C64ED"/>
    <w:rsid w:val="001C68E0"/>
    <w:rsid w:val="001D023B"/>
    <w:rsid w:val="001D02DC"/>
    <w:rsid w:val="001D1112"/>
    <w:rsid w:val="001D17E2"/>
    <w:rsid w:val="001D5F2A"/>
    <w:rsid w:val="001D6A1B"/>
    <w:rsid w:val="001D6BB3"/>
    <w:rsid w:val="001E08AF"/>
    <w:rsid w:val="001E1628"/>
    <w:rsid w:val="001E4573"/>
    <w:rsid w:val="001E62B4"/>
    <w:rsid w:val="001E6590"/>
    <w:rsid w:val="001E69C3"/>
    <w:rsid w:val="001E6AA3"/>
    <w:rsid w:val="001E6E49"/>
    <w:rsid w:val="001E7D11"/>
    <w:rsid w:val="001E7D73"/>
    <w:rsid w:val="001F23D3"/>
    <w:rsid w:val="001F3921"/>
    <w:rsid w:val="001F3AB4"/>
    <w:rsid w:val="001F6947"/>
    <w:rsid w:val="001F7E96"/>
    <w:rsid w:val="002019B7"/>
    <w:rsid w:val="00202010"/>
    <w:rsid w:val="002065E4"/>
    <w:rsid w:val="00207D2A"/>
    <w:rsid w:val="00211B2E"/>
    <w:rsid w:val="00211C2D"/>
    <w:rsid w:val="0021360B"/>
    <w:rsid w:val="00213EB4"/>
    <w:rsid w:val="0021451F"/>
    <w:rsid w:val="00215F5B"/>
    <w:rsid w:val="0022388B"/>
    <w:rsid w:val="00224BE6"/>
    <w:rsid w:val="0022633E"/>
    <w:rsid w:val="00230918"/>
    <w:rsid w:val="002329A9"/>
    <w:rsid w:val="00233DDF"/>
    <w:rsid w:val="00245D87"/>
    <w:rsid w:val="00247178"/>
    <w:rsid w:val="00247700"/>
    <w:rsid w:val="00251E1F"/>
    <w:rsid w:val="00253D1A"/>
    <w:rsid w:val="00257A75"/>
    <w:rsid w:val="002624EF"/>
    <w:rsid w:val="00263EF8"/>
    <w:rsid w:val="002646E1"/>
    <w:rsid w:val="0027260F"/>
    <w:rsid w:val="00275F0C"/>
    <w:rsid w:val="00276356"/>
    <w:rsid w:val="00280E21"/>
    <w:rsid w:val="00283086"/>
    <w:rsid w:val="00283A09"/>
    <w:rsid w:val="00285AC1"/>
    <w:rsid w:val="00286CF6"/>
    <w:rsid w:val="0029108C"/>
    <w:rsid w:val="00291CD4"/>
    <w:rsid w:val="00291E3F"/>
    <w:rsid w:val="0029664D"/>
    <w:rsid w:val="00297F4F"/>
    <w:rsid w:val="002A0A0B"/>
    <w:rsid w:val="002A16E2"/>
    <w:rsid w:val="002A4FA2"/>
    <w:rsid w:val="002A6227"/>
    <w:rsid w:val="002A7477"/>
    <w:rsid w:val="002A7694"/>
    <w:rsid w:val="002B1DD7"/>
    <w:rsid w:val="002B1E71"/>
    <w:rsid w:val="002B30DC"/>
    <w:rsid w:val="002B6905"/>
    <w:rsid w:val="002C01ED"/>
    <w:rsid w:val="002C1C8F"/>
    <w:rsid w:val="002C6CD9"/>
    <w:rsid w:val="002D0789"/>
    <w:rsid w:val="002D2212"/>
    <w:rsid w:val="002D530B"/>
    <w:rsid w:val="002D64C6"/>
    <w:rsid w:val="002D76F0"/>
    <w:rsid w:val="002E0D3F"/>
    <w:rsid w:val="002E30E0"/>
    <w:rsid w:val="002E339F"/>
    <w:rsid w:val="002E54CA"/>
    <w:rsid w:val="002E6521"/>
    <w:rsid w:val="002F1129"/>
    <w:rsid w:val="002F2859"/>
    <w:rsid w:val="002F3D60"/>
    <w:rsid w:val="002F467E"/>
    <w:rsid w:val="002F49DC"/>
    <w:rsid w:val="002F5B05"/>
    <w:rsid w:val="003036C8"/>
    <w:rsid w:val="003067DB"/>
    <w:rsid w:val="003071D2"/>
    <w:rsid w:val="003149A7"/>
    <w:rsid w:val="00320750"/>
    <w:rsid w:val="00320849"/>
    <w:rsid w:val="00321057"/>
    <w:rsid w:val="003271B4"/>
    <w:rsid w:val="00332BA1"/>
    <w:rsid w:val="0033392A"/>
    <w:rsid w:val="003351E3"/>
    <w:rsid w:val="003429E8"/>
    <w:rsid w:val="00344882"/>
    <w:rsid w:val="00344AB5"/>
    <w:rsid w:val="00345CE6"/>
    <w:rsid w:val="003559C9"/>
    <w:rsid w:val="003572E7"/>
    <w:rsid w:val="00362EA3"/>
    <w:rsid w:val="0036517E"/>
    <w:rsid w:val="00365A3B"/>
    <w:rsid w:val="00367116"/>
    <w:rsid w:val="00373C0E"/>
    <w:rsid w:val="00375655"/>
    <w:rsid w:val="0037586D"/>
    <w:rsid w:val="00375A10"/>
    <w:rsid w:val="00377ABB"/>
    <w:rsid w:val="0038024B"/>
    <w:rsid w:val="00384497"/>
    <w:rsid w:val="00385F85"/>
    <w:rsid w:val="00386472"/>
    <w:rsid w:val="003912CB"/>
    <w:rsid w:val="00392296"/>
    <w:rsid w:val="003951FD"/>
    <w:rsid w:val="00396286"/>
    <w:rsid w:val="003A2E24"/>
    <w:rsid w:val="003A3298"/>
    <w:rsid w:val="003A3A9A"/>
    <w:rsid w:val="003A7303"/>
    <w:rsid w:val="003B232E"/>
    <w:rsid w:val="003B5037"/>
    <w:rsid w:val="003B57A6"/>
    <w:rsid w:val="003B63D2"/>
    <w:rsid w:val="003C1319"/>
    <w:rsid w:val="003C2B97"/>
    <w:rsid w:val="003C475D"/>
    <w:rsid w:val="003C520C"/>
    <w:rsid w:val="003C57CE"/>
    <w:rsid w:val="003D0984"/>
    <w:rsid w:val="003D5BCC"/>
    <w:rsid w:val="003D5D5B"/>
    <w:rsid w:val="003D744B"/>
    <w:rsid w:val="003E0A80"/>
    <w:rsid w:val="003E1D08"/>
    <w:rsid w:val="003E342F"/>
    <w:rsid w:val="003E34F1"/>
    <w:rsid w:val="003E6D4E"/>
    <w:rsid w:val="003E7B3B"/>
    <w:rsid w:val="003E7EC9"/>
    <w:rsid w:val="003F2298"/>
    <w:rsid w:val="003F24CA"/>
    <w:rsid w:val="003F40CF"/>
    <w:rsid w:val="003F4243"/>
    <w:rsid w:val="0040361B"/>
    <w:rsid w:val="004062FF"/>
    <w:rsid w:val="0040690C"/>
    <w:rsid w:val="00410A5F"/>
    <w:rsid w:val="004130AC"/>
    <w:rsid w:val="004139C2"/>
    <w:rsid w:val="00413E22"/>
    <w:rsid w:val="00421A4A"/>
    <w:rsid w:val="00423D06"/>
    <w:rsid w:val="004242E8"/>
    <w:rsid w:val="00426810"/>
    <w:rsid w:val="00432302"/>
    <w:rsid w:val="00433A8C"/>
    <w:rsid w:val="00434C05"/>
    <w:rsid w:val="00435257"/>
    <w:rsid w:val="00436F29"/>
    <w:rsid w:val="004372A5"/>
    <w:rsid w:val="00440D55"/>
    <w:rsid w:val="00441771"/>
    <w:rsid w:val="00442BF8"/>
    <w:rsid w:val="00446DBB"/>
    <w:rsid w:val="0044718A"/>
    <w:rsid w:val="00447BA0"/>
    <w:rsid w:val="00447BE8"/>
    <w:rsid w:val="004502B4"/>
    <w:rsid w:val="0045447A"/>
    <w:rsid w:val="00457D71"/>
    <w:rsid w:val="004609FC"/>
    <w:rsid w:val="00462A5E"/>
    <w:rsid w:val="00462EF2"/>
    <w:rsid w:val="0047103B"/>
    <w:rsid w:val="00471513"/>
    <w:rsid w:val="00475EE7"/>
    <w:rsid w:val="00477E46"/>
    <w:rsid w:val="00477EA2"/>
    <w:rsid w:val="0048381C"/>
    <w:rsid w:val="0048559D"/>
    <w:rsid w:val="00486AAC"/>
    <w:rsid w:val="00490183"/>
    <w:rsid w:val="0049329A"/>
    <w:rsid w:val="0049414B"/>
    <w:rsid w:val="004A246A"/>
    <w:rsid w:val="004A4379"/>
    <w:rsid w:val="004A4F4A"/>
    <w:rsid w:val="004A6092"/>
    <w:rsid w:val="004B42E0"/>
    <w:rsid w:val="004B5993"/>
    <w:rsid w:val="004C321D"/>
    <w:rsid w:val="004C4460"/>
    <w:rsid w:val="004C4D1E"/>
    <w:rsid w:val="004C5595"/>
    <w:rsid w:val="004D0BE5"/>
    <w:rsid w:val="004D1984"/>
    <w:rsid w:val="004D286B"/>
    <w:rsid w:val="004D4006"/>
    <w:rsid w:val="004D4181"/>
    <w:rsid w:val="004D5AC6"/>
    <w:rsid w:val="004D746E"/>
    <w:rsid w:val="004E1763"/>
    <w:rsid w:val="004E20AC"/>
    <w:rsid w:val="004E391B"/>
    <w:rsid w:val="004E3921"/>
    <w:rsid w:val="004E5969"/>
    <w:rsid w:val="004F09BD"/>
    <w:rsid w:val="004F3BB7"/>
    <w:rsid w:val="004F3D70"/>
    <w:rsid w:val="00502247"/>
    <w:rsid w:val="0050373D"/>
    <w:rsid w:val="00504806"/>
    <w:rsid w:val="00504C35"/>
    <w:rsid w:val="00505941"/>
    <w:rsid w:val="00506935"/>
    <w:rsid w:val="00512F86"/>
    <w:rsid w:val="005164E1"/>
    <w:rsid w:val="00521081"/>
    <w:rsid w:val="00525B38"/>
    <w:rsid w:val="005309E5"/>
    <w:rsid w:val="00530C39"/>
    <w:rsid w:val="0053122E"/>
    <w:rsid w:val="00532D96"/>
    <w:rsid w:val="00533592"/>
    <w:rsid w:val="00534984"/>
    <w:rsid w:val="00536259"/>
    <w:rsid w:val="005370F6"/>
    <w:rsid w:val="00537FB3"/>
    <w:rsid w:val="005414AD"/>
    <w:rsid w:val="005468D3"/>
    <w:rsid w:val="00551FEE"/>
    <w:rsid w:val="00554EDB"/>
    <w:rsid w:val="00556A91"/>
    <w:rsid w:val="005616CD"/>
    <w:rsid w:val="00562439"/>
    <w:rsid w:val="00564A2B"/>
    <w:rsid w:val="00564F2A"/>
    <w:rsid w:val="00567389"/>
    <w:rsid w:val="00575210"/>
    <w:rsid w:val="00585C3D"/>
    <w:rsid w:val="00587011"/>
    <w:rsid w:val="00587437"/>
    <w:rsid w:val="00594F56"/>
    <w:rsid w:val="00597779"/>
    <w:rsid w:val="00597B60"/>
    <w:rsid w:val="005A0BD3"/>
    <w:rsid w:val="005A32EB"/>
    <w:rsid w:val="005A7985"/>
    <w:rsid w:val="005B028B"/>
    <w:rsid w:val="005B31FA"/>
    <w:rsid w:val="005B4992"/>
    <w:rsid w:val="005C0AC2"/>
    <w:rsid w:val="005C1A75"/>
    <w:rsid w:val="005C36FF"/>
    <w:rsid w:val="005C4AD9"/>
    <w:rsid w:val="005D28CB"/>
    <w:rsid w:val="005D7ECE"/>
    <w:rsid w:val="005E1AC2"/>
    <w:rsid w:val="005E1CFE"/>
    <w:rsid w:val="005E366E"/>
    <w:rsid w:val="005E5636"/>
    <w:rsid w:val="005E6F58"/>
    <w:rsid w:val="005F07E6"/>
    <w:rsid w:val="005F1247"/>
    <w:rsid w:val="005F386C"/>
    <w:rsid w:val="005F49A4"/>
    <w:rsid w:val="005F67CF"/>
    <w:rsid w:val="005F7585"/>
    <w:rsid w:val="005F78FE"/>
    <w:rsid w:val="00602591"/>
    <w:rsid w:val="0060555C"/>
    <w:rsid w:val="00614A19"/>
    <w:rsid w:val="00615E5C"/>
    <w:rsid w:val="00616377"/>
    <w:rsid w:val="006200C5"/>
    <w:rsid w:val="00622866"/>
    <w:rsid w:val="00625621"/>
    <w:rsid w:val="00625CE0"/>
    <w:rsid w:val="00627868"/>
    <w:rsid w:val="00627BBD"/>
    <w:rsid w:val="0063226B"/>
    <w:rsid w:val="00632F1A"/>
    <w:rsid w:val="00633BDA"/>
    <w:rsid w:val="0063752F"/>
    <w:rsid w:val="006433A3"/>
    <w:rsid w:val="006468B5"/>
    <w:rsid w:val="00647494"/>
    <w:rsid w:val="00647B60"/>
    <w:rsid w:val="0065041D"/>
    <w:rsid w:val="00650BCE"/>
    <w:rsid w:val="00654183"/>
    <w:rsid w:val="00654966"/>
    <w:rsid w:val="00656195"/>
    <w:rsid w:val="00656985"/>
    <w:rsid w:val="00662FA7"/>
    <w:rsid w:val="00672691"/>
    <w:rsid w:val="00672928"/>
    <w:rsid w:val="00672A64"/>
    <w:rsid w:val="006760D6"/>
    <w:rsid w:val="00676A12"/>
    <w:rsid w:val="00682FC6"/>
    <w:rsid w:val="006845C2"/>
    <w:rsid w:val="006860EC"/>
    <w:rsid w:val="006866A7"/>
    <w:rsid w:val="00694771"/>
    <w:rsid w:val="00694BB4"/>
    <w:rsid w:val="006A01F7"/>
    <w:rsid w:val="006A04F0"/>
    <w:rsid w:val="006A21E1"/>
    <w:rsid w:val="006A4B89"/>
    <w:rsid w:val="006A74F9"/>
    <w:rsid w:val="006B051A"/>
    <w:rsid w:val="006B32DC"/>
    <w:rsid w:val="006B37C2"/>
    <w:rsid w:val="006B49CB"/>
    <w:rsid w:val="006C336D"/>
    <w:rsid w:val="006C4756"/>
    <w:rsid w:val="006D4ABE"/>
    <w:rsid w:val="006E0A98"/>
    <w:rsid w:val="006E0D6F"/>
    <w:rsid w:val="006E62BD"/>
    <w:rsid w:val="006E698B"/>
    <w:rsid w:val="006E7C02"/>
    <w:rsid w:val="006F13DD"/>
    <w:rsid w:val="006F3975"/>
    <w:rsid w:val="006F40FE"/>
    <w:rsid w:val="006F65E5"/>
    <w:rsid w:val="007015F4"/>
    <w:rsid w:val="007035F2"/>
    <w:rsid w:val="00703841"/>
    <w:rsid w:val="00705867"/>
    <w:rsid w:val="0071248A"/>
    <w:rsid w:val="00732ACB"/>
    <w:rsid w:val="00735CEB"/>
    <w:rsid w:val="007406F4"/>
    <w:rsid w:val="0074444F"/>
    <w:rsid w:val="00745C5A"/>
    <w:rsid w:val="00747D48"/>
    <w:rsid w:val="00752C78"/>
    <w:rsid w:val="00752D91"/>
    <w:rsid w:val="00757263"/>
    <w:rsid w:val="0075782F"/>
    <w:rsid w:val="00760081"/>
    <w:rsid w:val="007605A0"/>
    <w:rsid w:val="007679D4"/>
    <w:rsid w:val="00771F8E"/>
    <w:rsid w:val="00775FC7"/>
    <w:rsid w:val="00781507"/>
    <w:rsid w:val="007844A1"/>
    <w:rsid w:val="00797F3E"/>
    <w:rsid w:val="007A0A70"/>
    <w:rsid w:val="007A0C5D"/>
    <w:rsid w:val="007A1CBA"/>
    <w:rsid w:val="007A3BB8"/>
    <w:rsid w:val="007A4F7F"/>
    <w:rsid w:val="007A7CBD"/>
    <w:rsid w:val="007B63A8"/>
    <w:rsid w:val="007C1149"/>
    <w:rsid w:val="007C246E"/>
    <w:rsid w:val="007C24E4"/>
    <w:rsid w:val="007C63D8"/>
    <w:rsid w:val="007C7FA3"/>
    <w:rsid w:val="007D258C"/>
    <w:rsid w:val="007D3B7E"/>
    <w:rsid w:val="007D5530"/>
    <w:rsid w:val="007E461A"/>
    <w:rsid w:val="007E7AE6"/>
    <w:rsid w:val="007F1048"/>
    <w:rsid w:val="007F15EF"/>
    <w:rsid w:val="007F369C"/>
    <w:rsid w:val="007F3C66"/>
    <w:rsid w:val="0080138E"/>
    <w:rsid w:val="00801C12"/>
    <w:rsid w:val="00803B99"/>
    <w:rsid w:val="00804B42"/>
    <w:rsid w:val="00810FFA"/>
    <w:rsid w:val="008141F9"/>
    <w:rsid w:val="00814706"/>
    <w:rsid w:val="00817EDF"/>
    <w:rsid w:val="00820821"/>
    <w:rsid w:val="00821675"/>
    <w:rsid w:val="0082264E"/>
    <w:rsid w:val="00822A04"/>
    <w:rsid w:val="00822D2E"/>
    <w:rsid w:val="00823D53"/>
    <w:rsid w:val="00824D7C"/>
    <w:rsid w:val="008250D8"/>
    <w:rsid w:val="00827073"/>
    <w:rsid w:val="00835EDC"/>
    <w:rsid w:val="008438D1"/>
    <w:rsid w:val="008456A6"/>
    <w:rsid w:val="00847651"/>
    <w:rsid w:val="008514C6"/>
    <w:rsid w:val="00852186"/>
    <w:rsid w:val="008548EC"/>
    <w:rsid w:val="00854FF2"/>
    <w:rsid w:val="008572F8"/>
    <w:rsid w:val="0085736B"/>
    <w:rsid w:val="008577A0"/>
    <w:rsid w:val="00857D6C"/>
    <w:rsid w:val="00860C1C"/>
    <w:rsid w:val="00861453"/>
    <w:rsid w:val="0086211D"/>
    <w:rsid w:val="00862DD8"/>
    <w:rsid w:val="008635E8"/>
    <w:rsid w:val="00866065"/>
    <w:rsid w:val="00866B8C"/>
    <w:rsid w:val="008735F5"/>
    <w:rsid w:val="008757C6"/>
    <w:rsid w:val="00875F43"/>
    <w:rsid w:val="00877192"/>
    <w:rsid w:val="00882235"/>
    <w:rsid w:val="00882D2D"/>
    <w:rsid w:val="00883E92"/>
    <w:rsid w:val="00886076"/>
    <w:rsid w:val="00886EAB"/>
    <w:rsid w:val="00890B08"/>
    <w:rsid w:val="008917AC"/>
    <w:rsid w:val="00892A7F"/>
    <w:rsid w:val="00897226"/>
    <w:rsid w:val="008972FE"/>
    <w:rsid w:val="008A258F"/>
    <w:rsid w:val="008A297D"/>
    <w:rsid w:val="008A45DA"/>
    <w:rsid w:val="008B27D2"/>
    <w:rsid w:val="008B6FDE"/>
    <w:rsid w:val="008C326A"/>
    <w:rsid w:val="008C40A2"/>
    <w:rsid w:val="008D4522"/>
    <w:rsid w:val="008D7269"/>
    <w:rsid w:val="008D7563"/>
    <w:rsid w:val="008D7E80"/>
    <w:rsid w:val="008E47DB"/>
    <w:rsid w:val="008E4B6E"/>
    <w:rsid w:val="008F1D98"/>
    <w:rsid w:val="008F3B0D"/>
    <w:rsid w:val="0090721D"/>
    <w:rsid w:val="00907A2D"/>
    <w:rsid w:val="009125AB"/>
    <w:rsid w:val="009141A5"/>
    <w:rsid w:val="009150F0"/>
    <w:rsid w:val="0091645F"/>
    <w:rsid w:val="00921F73"/>
    <w:rsid w:val="00923C37"/>
    <w:rsid w:val="0092596D"/>
    <w:rsid w:val="00930F1E"/>
    <w:rsid w:val="00931830"/>
    <w:rsid w:val="00931AD6"/>
    <w:rsid w:val="00936DEA"/>
    <w:rsid w:val="0093711C"/>
    <w:rsid w:val="00941B9F"/>
    <w:rsid w:val="00942A38"/>
    <w:rsid w:val="009449B2"/>
    <w:rsid w:val="0094539F"/>
    <w:rsid w:val="00952415"/>
    <w:rsid w:val="009559D1"/>
    <w:rsid w:val="00955B3C"/>
    <w:rsid w:val="00957EE3"/>
    <w:rsid w:val="00960D6B"/>
    <w:rsid w:val="00963BCB"/>
    <w:rsid w:val="0097068B"/>
    <w:rsid w:val="0097156D"/>
    <w:rsid w:val="00976B31"/>
    <w:rsid w:val="00977094"/>
    <w:rsid w:val="00977DAA"/>
    <w:rsid w:val="009830EC"/>
    <w:rsid w:val="009863F0"/>
    <w:rsid w:val="00987ED5"/>
    <w:rsid w:val="0099091F"/>
    <w:rsid w:val="009A1CD0"/>
    <w:rsid w:val="009A3B1F"/>
    <w:rsid w:val="009A6812"/>
    <w:rsid w:val="009B0383"/>
    <w:rsid w:val="009B2277"/>
    <w:rsid w:val="009B2C52"/>
    <w:rsid w:val="009B6138"/>
    <w:rsid w:val="009B62F6"/>
    <w:rsid w:val="009C03FC"/>
    <w:rsid w:val="009C72B1"/>
    <w:rsid w:val="009C7B33"/>
    <w:rsid w:val="009D23C4"/>
    <w:rsid w:val="009D54BD"/>
    <w:rsid w:val="009E7F66"/>
    <w:rsid w:val="009F3D24"/>
    <w:rsid w:val="00A01D4E"/>
    <w:rsid w:val="00A03547"/>
    <w:rsid w:val="00A06FC4"/>
    <w:rsid w:val="00A15D16"/>
    <w:rsid w:val="00A17235"/>
    <w:rsid w:val="00A17B14"/>
    <w:rsid w:val="00A24D6C"/>
    <w:rsid w:val="00A24DF8"/>
    <w:rsid w:val="00A2636D"/>
    <w:rsid w:val="00A3033B"/>
    <w:rsid w:val="00A30951"/>
    <w:rsid w:val="00A31A7A"/>
    <w:rsid w:val="00A34472"/>
    <w:rsid w:val="00A36EC9"/>
    <w:rsid w:val="00A443BD"/>
    <w:rsid w:val="00A525C7"/>
    <w:rsid w:val="00A57D7D"/>
    <w:rsid w:val="00A62005"/>
    <w:rsid w:val="00A632DF"/>
    <w:rsid w:val="00A70C91"/>
    <w:rsid w:val="00A718CF"/>
    <w:rsid w:val="00A720A7"/>
    <w:rsid w:val="00A7493A"/>
    <w:rsid w:val="00A763D4"/>
    <w:rsid w:val="00A80D63"/>
    <w:rsid w:val="00A862ED"/>
    <w:rsid w:val="00A87FAD"/>
    <w:rsid w:val="00A91B8A"/>
    <w:rsid w:val="00A95862"/>
    <w:rsid w:val="00A958DC"/>
    <w:rsid w:val="00A97735"/>
    <w:rsid w:val="00AA0E70"/>
    <w:rsid w:val="00AA2A36"/>
    <w:rsid w:val="00AA4ABD"/>
    <w:rsid w:val="00AA5A64"/>
    <w:rsid w:val="00AA7907"/>
    <w:rsid w:val="00AA7965"/>
    <w:rsid w:val="00AB35C7"/>
    <w:rsid w:val="00AB5918"/>
    <w:rsid w:val="00AB7B6A"/>
    <w:rsid w:val="00AC17F5"/>
    <w:rsid w:val="00AC1D39"/>
    <w:rsid w:val="00AC78AF"/>
    <w:rsid w:val="00AD3158"/>
    <w:rsid w:val="00AD31EF"/>
    <w:rsid w:val="00AD36AB"/>
    <w:rsid w:val="00AD599A"/>
    <w:rsid w:val="00AE1326"/>
    <w:rsid w:val="00AE1B41"/>
    <w:rsid w:val="00AE1D66"/>
    <w:rsid w:val="00AE5C68"/>
    <w:rsid w:val="00AE64F7"/>
    <w:rsid w:val="00AF0291"/>
    <w:rsid w:val="00AF4862"/>
    <w:rsid w:val="00AF4C78"/>
    <w:rsid w:val="00AF4CDB"/>
    <w:rsid w:val="00AF717A"/>
    <w:rsid w:val="00B01A0B"/>
    <w:rsid w:val="00B06445"/>
    <w:rsid w:val="00B16568"/>
    <w:rsid w:val="00B17087"/>
    <w:rsid w:val="00B2298A"/>
    <w:rsid w:val="00B2628E"/>
    <w:rsid w:val="00B30416"/>
    <w:rsid w:val="00B3258B"/>
    <w:rsid w:val="00B33DE8"/>
    <w:rsid w:val="00B36DBC"/>
    <w:rsid w:val="00B37007"/>
    <w:rsid w:val="00B4313E"/>
    <w:rsid w:val="00B43E16"/>
    <w:rsid w:val="00B445A0"/>
    <w:rsid w:val="00B52AC1"/>
    <w:rsid w:val="00B52F14"/>
    <w:rsid w:val="00B54E67"/>
    <w:rsid w:val="00B62CEA"/>
    <w:rsid w:val="00B65185"/>
    <w:rsid w:val="00B83060"/>
    <w:rsid w:val="00B838E3"/>
    <w:rsid w:val="00B83DBC"/>
    <w:rsid w:val="00B87995"/>
    <w:rsid w:val="00B9015E"/>
    <w:rsid w:val="00B9091E"/>
    <w:rsid w:val="00B90EBD"/>
    <w:rsid w:val="00B92B16"/>
    <w:rsid w:val="00B94248"/>
    <w:rsid w:val="00B955CE"/>
    <w:rsid w:val="00B96439"/>
    <w:rsid w:val="00BA1326"/>
    <w:rsid w:val="00BA14B6"/>
    <w:rsid w:val="00BA56D1"/>
    <w:rsid w:val="00BA5735"/>
    <w:rsid w:val="00BB3581"/>
    <w:rsid w:val="00BB4F15"/>
    <w:rsid w:val="00BC657F"/>
    <w:rsid w:val="00BC6ECB"/>
    <w:rsid w:val="00BD23BB"/>
    <w:rsid w:val="00BD6766"/>
    <w:rsid w:val="00BE1065"/>
    <w:rsid w:val="00BE18F3"/>
    <w:rsid w:val="00BE40DD"/>
    <w:rsid w:val="00BE4678"/>
    <w:rsid w:val="00BE5837"/>
    <w:rsid w:val="00BE643A"/>
    <w:rsid w:val="00BE6D84"/>
    <w:rsid w:val="00BE75D0"/>
    <w:rsid w:val="00BF2DFC"/>
    <w:rsid w:val="00BF636D"/>
    <w:rsid w:val="00C0014B"/>
    <w:rsid w:val="00C0039B"/>
    <w:rsid w:val="00C00C0E"/>
    <w:rsid w:val="00C043E9"/>
    <w:rsid w:val="00C04F13"/>
    <w:rsid w:val="00C10A5E"/>
    <w:rsid w:val="00C12B67"/>
    <w:rsid w:val="00C1474D"/>
    <w:rsid w:val="00C149A3"/>
    <w:rsid w:val="00C170CD"/>
    <w:rsid w:val="00C22A1C"/>
    <w:rsid w:val="00C23D9F"/>
    <w:rsid w:val="00C249C5"/>
    <w:rsid w:val="00C3397B"/>
    <w:rsid w:val="00C349CA"/>
    <w:rsid w:val="00C35D39"/>
    <w:rsid w:val="00C43D41"/>
    <w:rsid w:val="00C4447A"/>
    <w:rsid w:val="00C446E3"/>
    <w:rsid w:val="00C45EB1"/>
    <w:rsid w:val="00C509BD"/>
    <w:rsid w:val="00C50C42"/>
    <w:rsid w:val="00C50DE0"/>
    <w:rsid w:val="00C523B0"/>
    <w:rsid w:val="00C574E8"/>
    <w:rsid w:val="00C6373C"/>
    <w:rsid w:val="00C70856"/>
    <w:rsid w:val="00C71E2C"/>
    <w:rsid w:val="00C72557"/>
    <w:rsid w:val="00C72FA7"/>
    <w:rsid w:val="00C811EB"/>
    <w:rsid w:val="00C92E15"/>
    <w:rsid w:val="00CA18C0"/>
    <w:rsid w:val="00CA4B31"/>
    <w:rsid w:val="00CA7FDA"/>
    <w:rsid w:val="00CB1877"/>
    <w:rsid w:val="00CB3291"/>
    <w:rsid w:val="00CB4632"/>
    <w:rsid w:val="00CB5E4B"/>
    <w:rsid w:val="00CB7C17"/>
    <w:rsid w:val="00CC39EC"/>
    <w:rsid w:val="00CC456C"/>
    <w:rsid w:val="00CD17E9"/>
    <w:rsid w:val="00CD2C5E"/>
    <w:rsid w:val="00CD4526"/>
    <w:rsid w:val="00CD67F5"/>
    <w:rsid w:val="00CE0EFE"/>
    <w:rsid w:val="00CE11AE"/>
    <w:rsid w:val="00CF5834"/>
    <w:rsid w:val="00D00CA4"/>
    <w:rsid w:val="00D01FDE"/>
    <w:rsid w:val="00D02B19"/>
    <w:rsid w:val="00D04025"/>
    <w:rsid w:val="00D0434E"/>
    <w:rsid w:val="00D12F4A"/>
    <w:rsid w:val="00D1453B"/>
    <w:rsid w:val="00D15790"/>
    <w:rsid w:val="00D17CCC"/>
    <w:rsid w:val="00D21F0B"/>
    <w:rsid w:val="00D22DD3"/>
    <w:rsid w:val="00D307F4"/>
    <w:rsid w:val="00D30A61"/>
    <w:rsid w:val="00D30B35"/>
    <w:rsid w:val="00D31506"/>
    <w:rsid w:val="00D31738"/>
    <w:rsid w:val="00D41C16"/>
    <w:rsid w:val="00D4243A"/>
    <w:rsid w:val="00D463C5"/>
    <w:rsid w:val="00D46EEE"/>
    <w:rsid w:val="00D51300"/>
    <w:rsid w:val="00D5219A"/>
    <w:rsid w:val="00D55EB3"/>
    <w:rsid w:val="00D566D9"/>
    <w:rsid w:val="00D62ACD"/>
    <w:rsid w:val="00D63DAA"/>
    <w:rsid w:val="00D6564B"/>
    <w:rsid w:val="00D67147"/>
    <w:rsid w:val="00D67C87"/>
    <w:rsid w:val="00D73123"/>
    <w:rsid w:val="00D7706A"/>
    <w:rsid w:val="00D82D2E"/>
    <w:rsid w:val="00D82E33"/>
    <w:rsid w:val="00D90639"/>
    <w:rsid w:val="00D93467"/>
    <w:rsid w:val="00DA3454"/>
    <w:rsid w:val="00DA3A18"/>
    <w:rsid w:val="00DA3B28"/>
    <w:rsid w:val="00DA55E3"/>
    <w:rsid w:val="00DA6A80"/>
    <w:rsid w:val="00DA74D9"/>
    <w:rsid w:val="00DB0433"/>
    <w:rsid w:val="00DB0C20"/>
    <w:rsid w:val="00DB0F13"/>
    <w:rsid w:val="00DB142D"/>
    <w:rsid w:val="00DB4503"/>
    <w:rsid w:val="00DB6AC5"/>
    <w:rsid w:val="00DC1582"/>
    <w:rsid w:val="00DC2AF1"/>
    <w:rsid w:val="00DC6CAC"/>
    <w:rsid w:val="00DC7860"/>
    <w:rsid w:val="00DD2410"/>
    <w:rsid w:val="00DD5FAA"/>
    <w:rsid w:val="00DD614E"/>
    <w:rsid w:val="00DE73FE"/>
    <w:rsid w:val="00DF0CE5"/>
    <w:rsid w:val="00DF1107"/>
    <w:rsid w:val="00E04BE6"/>
    <w:rsid w:val="00E10302"/>
    <w:rsid w:val="00E11B2C"/>
    <w:rsid w:val="00E12E8E"/>
    <w:rsid w:val="00E1512E"/>
    <w:rsid w:val="00E17D58"/>
    <w:rsid w:val="00E21069"/>
    <w:rsid w:val="00E23024"/>
    <w:rsid w:val="00E24561"/>
    <w:rsid w:val="00E24C35"/>
    <w:rsid w:val="00E26D47"/>
    <w:rsid w:val="00E335BA"/>
    <w:rsid w:val="00E35AB8"/>
    <w:rsid w:val="00E40049"/>
    <w:rsid w:val="00E421E6"/>
    <w:rsid w:val="00E45229"/>
    <w:rsid w:val="00E651DE"/>
    <w:rsid w:val="00E71E30"/>
    <w:rsid w:val="00E721A4"/>
    <w:rsid w:val="00E7407A"/>
    <w:rsid w:val="00E7409F"/>
    <w:rsid w:val="00E740FF"/>
    <w:rsid w:val="00E74A7F"/>
    <w:rsid w:val="00E75970"/>
    <w:rsid w:val="00E767B8"/>
    <w:rsid w:val="00E773B5"/>
    <w:rsid w:val="00E776A7"/>
    <w:rsid w:val="00E8146F"/>
    <w:rsid w:val="00E83D13"/>
    <w:rsid w:val="00E87AF6"/>
    <w:rsid w:val="00E9152B"/>
    <w:rsid w:val="00E97108"/>
    <w:rsid w:val="00E975FF"/>
    <w:rsid w:val="00EA0072"/>
    <w:rsid w:val="00EA74B6"/>
    <w:rsid w:val="00EB0E78"/>
    <w:rsid w:val="00EB29F2"/>
    <w:rsid w:val="00EB65A3"/>
    <w:rsid w:val="00EB739E"/>
    <w:rsid w:val="00EC7330"/>
    <w:rsid w:val="00ED28C3"/>
    <w:rsid w:val="00EE12C1"/>
    <w:rsid w:val="00EE15A8"/>
    <w:rsid w:val="00EE46A7"/>
    <w:rsid w:val="00EF17CA"/>
    <w:rsid w:val="00EF378A"/>
    <w:rsid w:val="00EF587E"/>
    <w:rsid w:val="00F05073"/>
    <w:rsid w:val="00F11C21"/>
    <w:rsid w:val="00F13D7D"/>
    <w:rsid w:val="00F1791A"/>
    <w:rsid w:val="00F17A72"/>
    <w:rsid w:val="00F22D12"/>
    <w:rsid w:val="00F25CD0"/>
    <w:rsid w:val="00F26A3B"/>
    <w:rsid w:val="00F27E61"/>
    <w:rsid w:val="00F309A2"/>
    <w:rsid w:val="00F35C64"/>
    <w:rsid w:val="00F40127"/>
    <w:rsid w:val="00F40EB2"/>
    <w:rsid w:val="00F433CF"/>
    <w:rsid w:val="00F43DF3"/>
    <w:rsid w:val="00F54EB6"/>
    <w:rsid w:val="00F564CA"/>
    <w:rsid w:val="00F57611"/>
    <w:rsid w:val="00F620A0"/>
    <w:rsid w:val="00F6332E"/>
    <w:rsid w:val="00F66CDD"/>
    <w:rsid w:val="00F70E26"/>
    <w:rsid w:val="00F8182C"/>
    <w:rsid w:val="00F860A1"/>
    <w:rsid w:val="00F90A8F"/>
    <w:rsid w:val="00F911A4"/>
    <w:rsid w:val="00F91A73"/>
    <w:rsid w:val="00F93C64"/>
    <w:rsid w:val="00F94075"/>
    <w:rsid w:val="00F97CAB"/>
    <w:rsid w:val="00FA10EC"/>
    <w:rsid w:val="00FA4888"/>
    <w:rsid w:val="00FA5E0E"/>
    <w:rsid w:val="00FA699A"/>
    <w:rsid w:val="00FC5B6F"/>
    <w:rsid w:val="00FC5CE6"/>
    <w:rsid w:val="00FD0438"/>
    <w:rsid w:val="00FD1F0F"/>
    <w:rsid w:val="00FD247B"/>
    <w:rsid w:val="00FD328E"/>
    <w:rsid w:val="00FD7114"/>
    <w:rsid w:val="00FD7DE7"/>
    <w:rsid w:val="00FE2235"/>
    <w:rsid w:val="00FE309D"/>
    <w:rsid w:val="00FE3398"/>
    <w:rsid w:val="00FE5125"/>
    <w:rsid w:val="00FF2D8A"/>
    <w:rsid w:val="00FF2E51"/>
    <w:rsid w:val="00FF3E33"/>
    <w:rsid w:val="00FF4F2B"/>
    <w:rsid w:val="01BC425E"/>
    <w:rsid w:val="030F25D3"/>
    <w:rsid w:val="03CB30BA"/>
    <w:rsid w:val="041508CD"/>
    <w:rsid w:val="047E1C88"/>
    <w:rsid w:val="04AF03B8"/>
    <w:rsid w:val="0A117946"/>
    <w:rsid w:val="0A416CA3"/>
    <w:rsid w:val="0A5E769F"/>
    <w:rsid w:val="0A7D1392"/>
    <w:rsid w:val="0ABD5FAB"/>
    <w:rsid w:val="0B2F57E9"/>
    <w:rsid w:val="0C537569"/>
    <w:rsid w:val="0CCB1B48"/>
    <w:rsid w:val="0E0D201E"/>
    <w:rsid w:val="0F472096"/>
    <w:rsid w:val="0F4F2F19"/>
    <w:rsid w:val="104210CC"/>
    <w:rsid w:val="11326820"/>
    <w:rsid w:val="11E73EE2"/>
    <w:rsid w:val="13DE4062"/>
    <w:rsid w:val="16EF7DB8"/>
    <w:rsid w:val="196C7EE4"/>
    <w:rsid w:val="19FA0015"/>
    <w:rsid w:val="1A707365"/>
    <w:rsid w:val="1B2E7B6B"/>
    <w:rsid w:val="1B4E2CCB"/>
    <w:rsid w:val="1E1C3C05"/>
    <w:rsid w:val="1E2F0ADE"/>
    <w:rsid w:val="1EE13399"/>
    <w:rsid w:val="1F7707A0"/>
    <w:rsid w:val="20A04D55"/>
    <w:rsid w:val="212C37F7"/>
    <w:rsid w:val="21F97B58"/>
    <w:rsid w:val="22DE4545"/>
    <w:rsid w:val="23B31CA1"/>
    <w:rsid w:val="24376DEE"/>
    <w:rsid w:val="246135C1"/>
    <w:rsid w:val="25043765"/>
    <w:rsid w:val="251763CD"/>
    <w:rsid w:val="25230AD5"/>
    <w:rsid w:val="264A43C6"/>
    <w:rsid w:val="26C06F24"/>
    <w:rsid w:val="281C22FB"/>
    <w:rsid w:val="29522EBB"/>
    <w:rsid w:val="2B243065"/>
    <w:rsid w:val="2C771C05"/>
    <w:rsid w:val="2CA90A16"/>
    <w:rsid w:val="2DC1136E"/>
    <w:rsid w:val="2FC06123"/>
    <w:rsid w:val="3037079A"/>
    <w:rsid w:val="32183603"/>
    <w:rsid w:val="32847B4E"/>
    <w:rsid w:val="333D51F9"/>
    <w:rsid w:val="33553024"/>
    <w:rsid w:val="338A057A"/>
    <w:rsid w:val="35670DFF"/>
    <w:rsid w:val="35E47E8D"/>
    <w:rsid w:val="36763713"/>
    <w:rsid w:val="375B4E6E"/>
    <w:rsid w:val="396D2772"/>
    <w:rsid w:val="399023FF"/>
    <w:rsid w:val="3A4E49FB"/>
    <w:rsid w:val="3AA10D23"/>
    <w:rsid w:val="3B9F6B3C"/>
    <w:rsid w:val="3C6F65CA"/>
    <w:rsid w:val="3C854BEB"/>
    <w:rsid w:val="3CDE074F"/>
    <w:rsid w:val="3DA06855"/>
    <w:rsid w:val="3EC60C7A"/>
    <w:rsid w:val="3FB26E41"/>
    <w:rsid w:val="41070386"/>
    <w:rsid w:val="41245B84"/>
    <w:rsid w:val="42257914"/>
    <w:rsid w:val="42AA6AE1"/>
    <w:rsid w:val="47493D42"/>
    <w:rsid w:val="4832488C"/>
    <w:rsid w:val="48846C28"/>
    <w:rsid w:val="48FD0B8A"/>
    <w:rsid w:val="4C004061"/>
    <w:rsid w:val="4CDF73A2"/>
    <w:rsid w:val="4CE73304"/>
    <w:rsid w:val="4D6D61C6"/>
    <w:rsid w:val="4EF620AC"/>
    <w:rsid w:val="4EF74B88"/>
    <w:rsid w:val="4F587892"/>
    <w:rsid w:val="4FB4549C"/>
    <w:rsid w:val="4FEB5A96"/>
    <w:rsid w:val="50FD1F75"/>
    <w:rsid w:val="513A12A4"/>
    <w:rsid w:val="53734F9F"/>
    <w:rsid w:val="54F46052"/>
    <w:rsid w:val="55574ED1"/>
    <w:rsid w:val="558C1C09"/>
    <w:rsid w:val="56110B2B"/>
    <w:rsid w:val="568F71E3"/>
    <w:rsid w:val="571F129C"/>
    <w:rsid w:val="58D33CC0"/>
    <w:rsid w:val="58EB7031"/>
    <w:rsid w:val="59CD400E"/>
    <w:rsid w:val="5A2766FB"/>
    <w:rsid w:val="5B017B1A"/>
    <w:rsid w:val="5BCA67ED"/>
    <w:rsid w:val="5C10594B"/>
    <w:rsid w:val="5D85174A"/>
    <w:rsid w:val="5DA82A6C"/>
    <w:rsid w:val="5E3E1305"/>
    <w:rsid w:val="5E4C0315"/>
    <w:rsid w:val="5EA25AF1"/>
    <w:rsid w:val="5F7B5A01"/>
    <w:rsid w:val="61010A34"/>
    <w:rsid w:val="613F3D15"/>
    <w:rsid w:val="616960B9"/>
    <w:rsid w:val="62544961"/>
    <w:rsid w:val="629A2DB0"/>
    <w:rsid w:val="63371CDA"/>
    <w:rsid w:val="63D23D94"/>
    <w:rsid w:val="6487720A"/>
    <w:rsid w:val="64A16675"/>
    <w:rsid w:val="660154EF"/>
    <w:rsid w:val="6758054A"/>
    <w:rsid w:val="67BE3B6C"/>
    <w:rsid w:val="68230D8F"/>
    <w:rsid w:val="684B307E"/>
    <w:rsid w:val="68DF3314"/>
    <w:rsid w:val="6909042B"/>
    <w:rsid w:val="69A300E9"/>
    <w:rsid w:val="6B791FF6"/>
    <w:rsid w:val="6DB466CB"/>
    <w:rsid w:val="6E2A7E65"/>
    <w:rsid w:val="6F3212B6"/>
    <w:rsid w:val="711953FE"/>
    <w:rsid w:val="73DC4CFB"/>
    <w:rsid w:val="74F87447"/>
    <w:rsid w:val="75374CC1"/>
    <w:rsid w:val="75926261"/>
    <w:rsid w:val="7649544B"/>
    <w:rsid w:val="76876789"/>
    <w:rsid w:val="782B6653"/>
    <w:rsid w:val="78A17E0C"/>
    <w:rsid w:val="79555BEA"/>
    <w:rsid w:val="7B253DB5"/>
    <w:rsid w:val="7B2C3C0F"/>
    <w:rsid w:val="7BD44F91"/>
    <w:rsid w:val="7BE138EF"/>
    <w:rsid w:val="7DD04A17"/>
    <w:rsid w:val="7F4E1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en-US"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rPr>
      <w:lang w:val="zh-CN"/>
    </w:rPr>
  </w:style>
  <w:style w:type="paragraph" w:styleId="3">
    <w:name w:val="Balloon Text"/>
    <w:basedOn w:val="1"/>
    <w:link w:val="11"/>
    <w:semiHidden/>
    <w:unhideWhenUsed/>
    <w:qFormat/>
    <w:uiPriority w:val="99"/>
    <w:rPr>
      <w:sz w:val="18"/>
      <w:szCs w:val="18"/>
    </w:rPr>
  </w:style>
  <w:style w:type="paragraph" w:styleId="4">
    <w:name w:val="footer"/>
    <w:basedOn w:val="1"/>
    <w:link w:val="13"/>
    <w:qFormat/>
    <w:uiPriority w:val="99"/>
    <w:pPr>
      <w:tabs>
        <w:tab w:val="center" w:pos="4153"/>
        <w:tab w:val="right" w:pos="8306"/>
      </w:tabs>
    </w:pPr>
    <w:rPr>
      <w:lang w:val="zh-CN"/>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lang w:val="en-US"/>
    </w:rPr>
  </w:style>
  <w:style w:type="character" w:styleId="9">
    <w:name w:val="annotation reference"/>
    <w:qFormat/>
    <w:uiPriority w:val="0"/>
    <w:rPr>
      <w:sz w:val="21"/>
      <w:szCs w:val="21"/>
    </w:rPr>
  </w:style>
  <w:style w:type="character" w:customStyle="1" w:styleId="10">
    <w:name w:val="批注文字 Char"/>
    <w:basedOn w:val="8"/>
    <w:link w:val="2"/>
    <w:qFormat/>
    <w:uiPriority w:val="0"/>
    <w:rPr>
      <w:rFonts w:ascii="Times New Roman" w:hAnsi="Times New Roman" w:eastAsia="宋体" w:cs="Times New Roman"/>
      <w:kern w:val="0"/>
      <w:sz w:val="24"/>
      <w:szCs w:val="24"/>
      <w:lang w:val="zh-CN" w:eastAsia="en-US"/>
    </w:rPr>
  </w:style>
  <w:style w:type="character" w:customStyle="1" w:styleId="11">
    <w:name w:val="批注框文本 Char"/>
    <w:basedOn w:val="8"/>
    <w:link w:val="3"/>
    <w:semiHidden/>
    <w:qFormat/>
    <w:uiPriority w:val="99"/>
    <w:rPr>
      <w:rFonts w:ascii="Times New Roman" w:hAnsi="Times New Roman" w:eastAsia="宋体" w:cs="Times New Roman"/>
      <w:kern w:val="0"/>
      <w:sz w:val="18"/>
      <w:szCs w:val="18"/>
      <w:lang w:eastAsia="en-US"/>
    </w:rPr>
  </w:style>
  <w:style w:type="character" w:customStyle="1" w:styleId="12">
    <w:name w:val="页脚 Char"/>
    <w:basedOn w:val="8"/>
    <w:qFormat/>
    <w:uiPriority w:val="99"/>
    <w:rPr>
      <w:rFonts w:ascii="Times New Roman" w:hAnsi="Times New Roman" w:eastAsia="宋体" w:cs="Times New Roman"/>
      <w:kern w:val="0"/>
      <w:sz w:val="18"/>
      <w:szCs w:val="18"/>
      <w:lang w:eastAsia="en-US"/>
    </w:rPr>
  </w:style>
  <w:style w:type="character" w:customStyle="1" w:styleId="13">
    <w:name w:val="页脚 Char1"/>
    <w:link w:val="4"/>
    <w:qFormat/>
    <w:uiPriority w:val="99"/>
    <w:rPr>
      <w:rFonts w:ascii="Times New Roman" w:hAnsi="Times New Roman" w:eastAsia="宋体" w:cs="Times New Roman"/>
      <w:kern w:val="0"/>
      <w:sz w:val="24"/>
      <w:szCs w:val="24"/>
      <w:lang w:val="zh-CN" w:eastAsia="en-US"/>
    </w:rPr>
  </w:style>
  <w:style w:type="paragraph" w:customStyle="1" w:styleId="14">
    <w:name w:val="A-Single"/>
    <w:qFormat/>
    <w:uiPriority w:val="0"/>
    <w:rPr>
      <w:rFonts w:ascii="Times New Roman" w:hAnsi="Times New Roman" w:eastAsia="宋体" w:cs="Times New Roman"/>
      <w:kern w:val="0"/>
      <w:sz w:val="24"/>
      <w:szCs w:val="20"/>
      <w:lang w:val="en-GB" w:eastAsia="en-US" w:bidi="ar-SA"/>
    </w:rPr>
  </w:style>
  <w:style w:type="character" w:customStyle="1" w:styleId="15">
    <w:name w:val="页眉 Char"/>
    <w:basedOn w:val="8"/>
    <w:link w:val="5"/>
    <w:qFormat/>
    <w:uiPriority w:val="99"/>
    <w:rPr>
      <w:rFonts w:ascii="Times New Roman" w:hAnsi="Times New Roman" w:eastAsia="宋体" w:cs="Times New Roman"/>
      <w:kern w:val="0"/>
      <w:sz w:val="18"/>
      <w:szCs w:val="18"/>
      <w:lang w:eastAsia="en-US"/>
    </w:rPr>
  </w:style>
  <w:style w:type="character" w:customStyle="1" w:styleId="16">
    <w:name w:val="批注主题 Char"/>
    <w:basedOn w:val="10"/>
    <w:link w:val="6"/>
    <w:semiHidden/>
    <w:qFormat/>
    <w:uiPriority w:val="99"/>
    <w:rPr>
      <w:rFonts w:ascii="Times New Roman" w:hAnsi="Times New Roman" w:eastAsia="宋体" w:cs="Times New Roman"/>
      <w:b/>
      <w:bCs/>
      <w:kern w:val="0"/>
      <w:sz w:val="24"/>
      <w:szCs w:val="24"/>
      <w:lang w:val="zh-CN" w:eastAsia="en-US"/>
    </w:rPr>
  </w:style>
  <w:style w:type="paragraph" w:styleId="17">
    <w:name w:val="List Paragraph"/>
    <w:basedOn w:val="1"/>
    <w:qFormat/>
    <w:uiPriority w:val="34"/>
    <w:pPr>
      <w:ind w:firstLine="420" w:firstLineChars="200"/>
    </w:pPr>
  </w:style>
  <w:style w:type="paragraph" w:customStyle="1" w:styleId="18">
    <w:name w:val="Revision"/>
    <w:hidden/>
    <w:semiHidden/>
    <w:qFormat/>
    <w:uiPriority w:val="99"/>
    <w:rPr>
      <w:rFonts w:ascii="Times New Roman" w:hAnsi="Times New Roman" w:eastAsia="宋体" w:cs="Times New Roman"/>
      <w:kern w:val="0"/>
      <w:sz w:val="24"/>
      <w:szCs w:val="24"/>
      <w:lang w:val="en-US" w:eastAsia="en-US" w:bidi="ar-SA"/>
    </w:rPr>
  </w:style>
  <w:style w:type="paragraph" w:customStyle="1" w:styleId="19">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CB29-428F-421E-A6EB-9BF6F9B8884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9</Pages>
  <Words>4973</Words>
  <Characters>5199</Characters>
  <Lines>43</Lines>
  <Paragraphs>12</Paragraphs>
  <TotalTime>0</TotalTime>
  <ScaleCrop>false</ScaleCrop>
  <LinksUpToDate>false</LinksUpToDate>
  <CharactersWithSpaces>5608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2018-10-22T08:08:00Z</dcterms:created>
  <dc:creator>张云顺</dc:creator>
  <cp:lastModifiedBy>周广洁</cp:lastModifiedBy>
  <dcterms:modified xsi:type="dcterms:W3CDTF">2024-10-28T01:36:14Z</dcterms:modified>
  <dc:title>期临床试验协议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1255008F53C24A5DAFAF631B14881C12</vt:lpwstr>
  </property>
</Properties>
</file>