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723" w:firstLineChars="200"/>
        <w:jc w:val="center"/>
        <w:textAlignment w:val="auto"/>
        <w:rPr>
          <w:rFonts w:hint="eastAsia" w:ascii="宋体" w:hAnsi="宋体" w:eastAsia="宋体"/>
          <w:b/>
          <w:sz w:val="36"/>
          <w:szCs w:val="21"/>
          <w:lang w:val="en-US" w:eastAsia="zh-CN"/>
        </w:rPr>
      </w:pPr>
      <w:r>
        <w:rPr>
          <w:rFonts w:hint="eastAsia" w:ascii="宋体" w:hAnsi="宋体" w:eastAsia="宋体"/>
          <w:b/>
          <w:sz w:val="36"/>
          <w:szCs w:val="21"/>
          <w:lang w:val="en-US" w:eastAsia="zh-CN"/>
        </w:rPr>
        <w:t>威海市立</w:t>
      </w:r>
      <w:r>
        <w:rPr>
          <w:rFonts w:hint="eastAsia" w:ascii="宋体" w:hAnsi="宋体" w:eastAsia="宋体"/>
          <w:b/>
          <w:sz w:val="36"/>
          <w:szCs w:val="21"/>
        </w:rPr>
        <w:t>医</w:t>
      </w:r>
      <w:r>
        <w:rPr>
          <w:rFonts w:hint="eastAsia" w:ascii="宋体" w:hAnsi="宋体" w:eastAsia="宋体"/>
          <w:b/>
          <w:sz w:val="36"/>
          <w:szCs w:val="21"/>
          <w:lang w:val="en-US" w:eastAsia="zh-CN"/>
        </w:rPr>
        <w:t>院儿保科软件采购项目</w:t>
      </w:r>
      <w:r>
        <w:rPr>
          <w:rFonts w:hint="eastAsia" w:ascii="宋体" w:hAnsi="宋体" w:eastAsia="宋体"/>
          <w:b/>
          <w:sz w:val="36"/>
          <w:szCs w:val="21"/>
          <w:lang w:val="en-US" w:eastAsia="zh-CN"/>
        </w:rPr>
        <w:t>（202509-9）材料目录</w:t>
      </w:r>
      <w:bookmarkStart w:id="3" w:name="_GoBack"/>
      <w:bookmarkEnd w:id="3"/>
    </w:p>
    <w:p>
      <w:pPr>
        <w:adjustRightInd w:val="0"/>
        <w:spacing w:before="160" w:after="160"/>
        <w:ind w:firstLine="480" w:firstLineChars="200"/>
        <w:contextualSpacing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欢迎生产企业、经营企业以及潜在供应商前来我院相关科室介绍产品，同时提交产品资料。有意向者必须提供符合我院要求的报名材料（</w:t>
      </w:r>
      <w:r>
        <w:rPr>
          <w:rFonts w:hint="eastAsia" w:ascii="宋体" w:hAnsi="宋体" w:eastAsia="宋体"/>
          <w:b/>
          <w:color w:val="FF0000"/>
          <w:sz w:val="24"/>
          <w:szCs w:val="24"/>
        </w:rPr>
        <w:t>纸质文件一份，</w:t>
      </w:r>
      <w:r>
        <w:rPr>
          <w:rFonts w:hint="eastAsia" w:ascii="宋体" w:hAnsi="宋体" w:eastAsia="宋体"/>
          <w:b/>
          <w:color w:val="FF0000"/>
          <w:sz w:val="24"/>
          <w:szCs w:val="24"/>
          <w:lang w:val="en-US" w:eastAsia="zh-CN"/>
        </w:rPr>
        <w:t>纸质文件的</w:t>
      </w:r>
      <w:r>
        <w:rPr>
          <w:rFonts w:hint="eastAsia" w:ascii="宋体" w:hAnsi="宋体" w:eastAsia="宋体"/>
          <w:b/>
          <w:color w:val="FF0000"/>
          <w:sz w:val="24"/>
          <w:szCs w:val="24"/>
        </w:rPr>
        <w:t>电子</w:t>
      </w:r>
      <w:r>
        <w:rPr>
          <w:rFonts w:hint="eastAsia" w:ascii="宋体" w:hAnsi="宋体" w:eastAsia="宋体"/>
          <w:b/>
          <w:color w:val="FF0000"/>
          <w:sz w:val="24"/>
          <w:szCs w:val="24"/>
          <w:lang w:val="en-US" w:eastAsia="zh-CN"/>
        </w:rPr>
        <w:t>版扫描件</w:t>
      </w:r>
      <w:r>
        <w:rPr>
          <w:rFonts w:hint="eastAsia" w:ascii="宋体" w:hAnsi="宋体" w:eastAsia="宋体"/>
          <w:b/>
          <w:color w:val="FF0000"/>
          <w:sz w:val="24"/>
          <w:szCs w:val="24"/>
        </w:rPr>
        <w:t>文件一份</w:t>
      </w:r>
      <w:r>
        <w:rPr>
          <w:rFonts w:hint="eastAsia" w:ascii="宋体" w:hAnsi="宋体" w:eastAsia="宋体"/>
          <w:b/>
          <w:color w:val="FF0000"/>
          <w:sz w:val="24"/>
          <w:szCs w:val="24"/>
          <w:lang w:eastAsia="zh-CN"/>
        </w:rPr>
        <w:t>，</w:t>
      </w:r>
      <w:r>
        <w:rPr>
          <w:rFonts w:hint="eastAsia" w:ascii="宋体" w:hAnsi="宋体" w:eastAsia="宋体"/>
          <w:b/>
          <w:color w:val="FF0000"/>
          <w:sz w:val="24"/>
          <w:szCs w:val="24"/>
          <w:lang w:val="en-US" w:eastAsia="zh-CN"/>
        </w:rPr>
        <w:t>电子文件报名时发邮箱whslyyzbb5208592@163.com</w:t>
      </w:r>
      <w:r>
        <w:rPr>
          <w:rFonts w:hint="eastAsia" w:ascii="宋体" w:hAnsi="宋体" w:eastAsia="宋体"/>
          <w:sz w:val="24"/>
          <w:szCs w:val="24"/>
        </w:rPr>
        <w:t>），并</w:t>
      </w:r>
      <w:r>
        <w:rPr>
          <w:rFonts w:hint="eastAsia" w:ascii="宋体" w:hAnsi="宋体" w:eastAsia="宋体"/>
          <w:b/>
          <w:color w:val="FF0000"/>
          <w:sz w:val="24"/>
          <w:szCs w:val="24"/>
        </w:rPr>
        <w:t>保证所提供的各种材料真实、有效、齐全，承担相应的法律责任。请按下列顺序装订</w:t>
      </w:r>
      <w:r>
        <w:rPr>
          <w:rFonts w:hint="eastAsia" w:ascii="宋体" w:hAnsi="宋体" w:eastAsia="宋体"/>
          <w:sz w:val="24"/>
          <w:szCs w:val="24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="0" w:firstLine="482" w:firstLineChars="200"/>
        <w:contextualSpacing/>
        <w:textAlignment w:val="auto"/>
        <w:rPr>
          <w:rFonts w:hint="eastAsia" w:ascii="宋体" w:hAnsi="宋体" w:eastAsia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b/>
          <w:bCs/>
          <w:sz w:val="24"/>
          <w:szCs w:val="24"/>
          <w:lang w:val="en-US" w:eastAsia="zh-CN"/>
        </w:rPr>
        <w:t>一、报名材料要求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="0" w:firstLine="480" w:firstLineChars="200"/>
        <w:contextualSpacing/>
        <w:textAlignment w:val="auto"/>
        <w:rPr>
          <w:rFonts w:hint="eastAsia" w:ascii="宋体" w:hAnsi="宋体" w:eastAsia="宋体"/>
          <w:b w:val="0"/>
          <w:bCs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/>
          <w:b w:val="0"/>
          <w:bCs/>
          <w:color w:val="auto"/>
          <w:sz w:val="24"/>
          <w:szCs w:val="24"/>
          <w:lang w:val="en-US" w:eastAsia="zh-CN"/>
        </w:rPr>
        <w:t>准备</w:t>
      </w:r>
      <w:r>
        <w:rPr>
          <w:rFonts w:hint="eastAsia" w:ascii="宋体" w:hAnsi="宋体" w:eastAsia="宋体"/>
          <w:b w:val="0"/>
          <w:bCs/>
          <w:color w:val="auto"/>
          <w:sz w:val="24"/>
          <w:szCs w:val="24"/>
        </w:rPr>
        <w:t>纸质文件一份</w:t>
      </w:r>
      <w:r>
        <w:rPr>
          <w:rFonts w:hint="eastAsia" w:ascii="宋体" w:hAnsi="宋体" w:eastAsia="宋体"/>
          <w:b w:val="0"/>
          <w:bCs/>
          <w:color w:val="auto"/>
          <w:sz w:val="24"/>
          <w:szCs w:val="24"/>
          <w:lang w:eastAsia="zh-CN"/>
        </w:rPr>
        <w:t>，</w:t>
      </w:r>
      <w:r>
        <w:rPr>
          <w:rFonts w:hint="eastAsia" w:ascii="宋体" w:hAnsi="宋体" w:eastAsia="宋体"/>
          <w:b/>
          <w:bCs/>
          <w:color w:val="auto"/>
          <w:sz w:val="24"/>
          <w:szCs w:val="24"/>
        </w:rPr>
        <w:t>每页加盖报名公司公章</w:t>
      </w:r>
      <w:r>
        <w:rPr>
          <w:rFonts w:hint="eastAsia" w:ascii="宋体" w:hAnsi="宋体" w:eastAsia="宋体"/>
          <w:b w:val="0"/>
          <w:bCs/>
          <w:color w:val="auto"/>
          <w:sz w:val="24"/>
          <w:szCs w:val="24"/>
          <w:lang w:eastAsia="zh-CN"/>
        </w:rPr>
        <w:t>（</w:t>
      </w:r>
      <w:r>
        <w:rPr>
          <w:rFonts w:hint="eastAsia" w:ascii="宋体" w:hAnsi="宋体" w:eastAsia="宋体"/>
          <w:b w:val="0"/>
          <w:bCs/>
          <w:color w:val="auto"/>
          <w:sz w:val="24"/>
          <w:szCs w:val="24"/>
          <w:lang w:val="en-US" w:eastAsia="zh-CN"/>
        </w:rPr>
        <w:t>报名时不用提交，后期现场会用）</w:t>
      </w:r>
      <w:r>
        <w:rPr>
          <w:rFonts w:hint="eastAsia" w:ascii="宋体" w:hAnsi="宋体" w:eastAsia="宋体"/>
          <w:b w:val="0"/>
          <w:bCs/>
          <w:color w:val="auto"/>
          <w:sz w:val="24"/>
          <w:szCs w:val="24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="0" w:firstLine="482" w:firstLineChars="200"/>
        <w:contextualSpacing/>
        <w:textAlignment w:val="auto"/>
        <w:rPr>
          <w:rFonts w:ascii="宋体" w:hAnsi="宋体" w:eastAsia="宋体"/>
          <w:bCs/>
          <w:color w:val="auto"/>
          <w:sz w:val="24"/>
          <w:szCs w:val="24"/>
        </w:rPr>
      </w:pPr>
      <w:r>
        <w:rPr>
          <w:rFonts w:hint="eastAsia" w:ascii="宋体" w:hAnsi="宋体" w:eastAsia="宋体"/>
          <w:b/>
          <w:bCs w:val="0"/>
          <w:color w:val="auto"/>
          <w:sz w:val="24"/>
          <w:szCs w:val="24"/>
          <w:lang w:val="en-US" w:eastAsia="zh-CN"/>
        </w:rPr>
        <w:t>报名文件：</w:t>
      </w:r>
      <w:r>
        <w:rPr>
          <w:rFonts w:hint="eastAsia" w:ascii="宋体" w:hAnsi="宋体" w:eastAsia="宋体"/>
          <w:b w:val="0"/>
          <w:bCs/>
          <w:color w:val="auto"/>
          <w:sz w:val="24"/>
          <w:szCs w:val="24"/>
          <w:lang w:val="en-US" w:eastAsia="zh-CN"/>
        </w:rPr>
        <w:t>纸质文件的扫描件</w:t>
      </w:r>
      <w:r>
        <w:rPr>
          <w:rFonts w:hint="eastAsia" w:ascii="宋体" w:hAnsi="宋体" w:eastAsia="宋体"/>
          <w:b w:val="0"/>
          <w:bCs/>
          <w:color w:val="auto"/>
          <w:sz w:val="24"/>
          <w:szCs w:val="24"/>
        </w:rPr>
        <w:t>文件</w:t>
      </w:r>
      <w:r>
        <w:rPr>
          <w:rFonts w:hint="eastAsia" w:ascii="宋体" w:hAnsi="宋体" w:eastAsia="宋体"/>
          <w:b w:val="0"/>
          <w:bCs/>
          <w:color w:val="auto"/>
          <w:sz w:val="24"/>
          <w:szCs w:val="24"/>
          <w:lang w:val="en-US" w:eastAsia="zh-CN"/>
        </w:rPr>
        <w:t>PDF版</w:t>
      </w:r>
      <w:r>
        <w:rPr>
          <w:rFonts w:hint="eastAsia" w:ascii="宋体" w:hAnsi="宋体" w:eastAsia="宋体"/>
          <w:b/>
          <w:bCs w:val="0"/>
          <w:color w:val="auto"/>
          <w:sz w:val="24"/>
          <w:szCs w:val="24"/>
          <w:lang w:val="en-US" w:eastAsia="zh-CN"/>
        </w:rPr>
        <w:t>（内容包含报价单）</w:t>
      </w:r>
      <w:r>
        <w:rPr>
          <w:rFonts w:hint="eastAsia" w:ascii="宋体" w:hAnsi="宋体" w:eastAsia="宋体"/>
          <w:b w:val="0"/>
          <w:bCs/>
          <w:color w:val="auto"/>
          <w:sz w:val="24"/>
          <w:szCs w:val="24"/>
          <w:lang w:val="en-US" w:eastAsia="zh-CN"/>
        </w:rPr>
        <w:t>发邮箱whslyyzbb5208592@163.com</w:t>
      </w:r>
      <w:r>
        <w:rPr>
          <w:rFonts w:hint="eastAsia" w:ascii="宋体" w:hAnsi="宋体" w:eastAsia="宋体"/>
          <w:bCs/>
          <w:color w:val="auto"/>
          <w:sz w:val="24"/>
          <w:szCs w:val="24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="0" w:firstLine="480" w:firstLineChars="200"/>
        <w:contextualSpacing/>
        <w:textAlignment w:val="auto"/>
        <w:rPr>
          <w:rFonts w:ascii="宋体" w:hAnsi="宋体" w:eastAsia="宋体"/>
          <w:bCs/>
          <w:color w:val="auto"/>
          <w:sz w:val="24"/>
          <w:szCs w:val="24"/>
        </w:rPr>
      </w:pPr>
      <w:r>
        <w:rPr>
          <w:rFonts w:hint="eastAsia" w:ascii="宋体" w:hAnsi="宋体" w:eastAsia="宋体"/>
          <w:bCs/>
          <w:color w:val="auto"/>
          <w:sz w:val="24"/>
          <w:szCs w:val="24"/>
          <w:lang w:val="en-US" w:eastAsia="zh-CN"/>
        </w:rPr>
        <w:t>报名供应商要</w:t>
      </w:r>
      <w:r>
        <w:rPr>
          <w:rFonts w:hint="eastAsia" w:ascii="宋体" w:hAnsi="宋体" w:eastAsia="宋体"/>
          <w:b w:val="0"/>
          <w:bCs/>
          <w:color w:val="auto"/>
          <w:sz w:val="24"/>
          <w:szCs w:val="24"/>
        </w:rPr>
        <w:t>保证所提供的各种材料真实、有效、齐全，承担相应的法律责任。</w:t>
      </w:r>
    </w:p>
    <w:p>
      <w:pPr>
        <w:numPr>
          <w:ilvl w:val="0"/>
          <w:numId w:val="2"/>
        </w:numPr>
        <w:adjustRightInd w:val="0"/>
        <w:spacing w:before="160" w:after="160"/>
        <w:ind w:firstLine="482" w:firstLineChars="200"/>
        <w:contextualSpacing/>
        <w:rPr>
          <w:rFonts w:hint="eastAsia" w:ascii="宋体" w:hAnsi="宋体" w:eastAsia="宋体"/>
          <w:b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b/>
          <w:bCs w:val="0"/>
          <w:color w:val="auto"/>
          <w:sz w:val="24"/>
          <w:szCs w:val="24"/>
          <w:lang w:val="en-US" w:eastAsia="zh-CN"/>
        </w:rPr>
        <w:t>纸质版材料装订顺序</w:t>
      </w:r>
    </w:p>
    <w:p>
      <w:pPr>
        <w:pStyle w:val="17"/>
        <w:numPr>
          <w:ilvl w:val="0"/>
          <w:numId w:val="3"/>
        </w:numPr>
        <w:ind w:leftChars="0"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封面：</w:t>
      </w:r>
      <w:r>
        <w:rPr>
          <w:rFonts w:hint="eastAsia"/>
          <w:sz w:val="24"/>
          <w:szCs w:val="24"/>
          <w:lang w:val="en-US" w:eastAsia="zh-CN"/>
        </w:rPr>
        <w:t>详见附件1。</w:t>
      </w:r>
    </w:p>
    <w:p>
      <w:pPr>
        <w:pStyle w:val="1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360" w:lineRule="auto"/>
        <w:ind w:leftChars="200"/>
        <w:textAlignment w:val="auto"/>
        <w:rPr>
          <w:rFonts w:hint="default" w:ascii="宋体" w:hAnsi="宋体" w:eastAsia="宋体" w:cstheme="minorBidi"/>
          <w:b/>
          <w:bCs w:val="0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theme="minorBidi"/>
          <w:b w:val="0"/>
          <w:bCs/>
          <w:color w:val="auto"/>
          <w:kern w:val="2"/>
          <w:sz w:val="24"/>
          <w:szCs w:val="24"/>
          <w:lang w:val="en-US" w:eastAsia="zh-CN" w:bidi="ar-SA"/>
        </w:rPr>
        <w:t>2、报价表：详见</w:t>
      </w:r>
      <w:r>
        <w:rPr>
          <w:rFonts w:hint="eastAsia" w:ascii="宋体" w:hAnsi="宋体" w:eastAsia="宋体" w:cstheme="minorBidi"/>
          <w:b/>
          <w:bCs w:val="0"/>
          <w:color w:val="auto"/>
          <w:kern w:val="2"/>
          <w:sz w:val="24"/>
          <w:szCs w:val="24"/>
          <w:lang w:val="en-US" w:eastAsia="zh-CN" w:bidi="ar-SA"/>
        </w:rPr>
        <w:t>附件2。</w:t>
      </w:r>
    </w:p>
    <w:p>
      <w:pPr>
        <w:pStyle w:val="17"/>
        <w:numPr>
          <w:ilvl w:val="0"/>
          <w:numId w:val="0"/>
        </w:numPr>
        <w:ind w:firstLine="480" w:firstLineChars="200"/>
        <w:rPr>
          <w:sz w:val="24"/>
          <w:szCs w:val="24"/>
        </w:rPr>
      </w:pPr>
      <w:r>
        <w:rPr>
          <w:rFonts w:hint="eastAsia" w:ascii="宋体" w:hAnsi="宋体" w:eastAsia="宋体" w:cstheme="minorBidi"/>
          <w:b w:val="0"/>
          <w:bCs/>
          <w:color w:val="auto"/>
          <w:kern w:val="2"/>
          <w:sz w:val="24"/>
          <w:szCs w:val="24"/>
          <w:lang w:val="en-US" w:eastAsia="zh-CN" w:bidi="ar-SA"/>
        </w:rPr>
        <w:t>3、调研比选项目报名表：详见</w:t>
      </w:r>
      <w:r>
        <w:rPr>
          <w:rFonts w:hint="eastAsia" w:ascii="宋体" w:hAnsi="宋体" w:eastAsia="宋体" w:cstheme="minorBidi"/>
          <w:b/>
          <w:bCs w:val="0"/>
          <w:color w:val="auto"/>
          <w:kern w:val="2"/>
          <w:sz w:val="24"/>
          <w:szCs w:val="24"/>
          <w:lang w:val="en-US" w:eastAsia="zh-CN" w:bidi="ar-SA"/>
        </w:rPr>
        <w:t>附件3。</w:t>
      </w:r>
    </w:p>
    <w:p>
      <w:pPr>
        <w:pStyle w:val="17"/>
        <w:numPr>
          <w:ilvl w:val="0"/>
          <w:numId w:val="0"/>
        </w:numPr>
        <w:ind w:firstLine="480" w:firstLineChars="200"/>
        <w:rPr>
          <w:sz w:val="24"/>
          <w:szCs w:val="24"/>
        </w:rPr>
      </w:pPr>
      <w:r>
        <w:rPr>
          <w:rFonts w:hint="eastAsia" w:ascii="宋体" w:hAnsi="宋体" w:eastAsia="宋体" w:cstheme="minorBidi"/>
          <w:b w:val="0"/>
          <w:bCs/>
          <w:color w:val="auto"/>
          <w:kern w:val="2"/>
          <w:sz w:val="24"/>
          <w:szCs w:val="24"/>
          <w:lang w:val="en-US" w:eastAsia="zh-CN" w:bidi="ar-SA"/>
        </w:rPr>
        <w:t>4、企业信用承诺书（请填写</w:t>
      </w:r>
      <w:r>
        <w:rPr>
          <w:rFonts w:hint="eastAsia" w:ascii="宋体" w:hAnsi="宋体" w:eastAsia="宋体" w:cstheme="minorBidi"/>
          <w:b/>
          <w:bCs w:val="0"/>
          <w:color w:val="auto"/>
          <w:kern w:val="2"/>
          <w:sz w:val="24"/>
          <w:szCs w:val="24"/>
          <w:lang w:val="en-US" w:eastAsia="zh-CN" w:bidi="ar-SA"/>
        </w:rPr>
        <w:t>附件4</w:t>
      </w:r>
      <w:r>
        <w:rPr>
          <w:rFonts w:hint="eastAsia" w:ascii="宋体" w:hAnsi="宋体" w:eastAsia="宋体" w:cstheme="minorBidi"/>
          <w:b w:val="0"/>
          <w:bCs/>
          <w:color w:val="auto"/>
          <w:kern w:val="2"/>
          <w:sz w:val="24"/>
          <w:szCs w:val="24"/>
          <w:lang w:val="en-US" w:eastAsia="zh-CN" w:bidi="ar-SA"/>
        </w:rPr>
        <w:t>）。</w:t>
      </w:r>
    </w:p>
    <w:p>
      <w:pPr>
        <w:pStyle w:val="1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sz w:val="24"/>
          <w:szCs w:val="24"/>
        </w:rPr>
      </w:pPr>
      <w:r>
        <w:rPr>
          <w:rFonts w:hint="eastAsia" w:ascii="宋体" w:hAnsi="宋体" w:eastAsia="宋体" w:cstheme="minorBidi"/>
          <w:b w:val="0"/>
          <w:bCs/>
          <w:color w:val="auto"/>
          <w:kern w:val="2"/>
          <w:sz w:val="24"/>
          <w:szCs w:val="24"/>
          <w:lang w:val="en-US" w:eastAsia="zh-CN" w:bidi="ar-SA"/>
        </w:rPr>
        <w:t>5、产品名称、供应商名称、联系人姓名及联系方式、邮箱等信息。</w:t>
      </w:r>
    </w:p>
    <w:p>
      <w:pPr>
        <w:pStyle w:val="17"/>
        <w:numPr>
          <w:ilvl w:val="0"/>
          <w:numId w:val="0"/>
        </w:numPr>
        <w:ind w:leftChars="0" w:firstLine="480" w:firstLineChars="200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val="en-US" w:eastAsia="zh-CN"/>
        </w:rPr>
        <w:t>6、</w:t>
      </w:r>
      <w:r>
        <w:rPr>
          <w:rFonts w:hint="eastAsia"/>
          <w:sz w:val="24"/>
          <w:szCs w:val="24"/>
        </w:rPr>
        <w:t>产品</w:t>
      </w:r>
      <w:r>
        <w:rPr>
          <w:rFonts w:hint="eastAsia"/>
          <w:sz w:val="24"/>
          <w:szCs w:val="24"/>
          <w:lang w:val="en-US" w:eastAsia="zh-CN"/>
        </w:rPr>
        <w:t>功能</w:t>
      </w:r>
      <w:r>
        <w:rPr>
          <w:rFonts w:hint="eastAsia"/>
          <w:sz w:val="24"/>
          <w:szCs w:val="24"/>
        </w:rPr>
        <w:t>、产品</w:t>
      </w:r>
      <w:r>
        <w:rPr>
          <w:rFonts w:hint="eastAsia"/>
          <w:sz w:val="24"/>
          <w:szCs w:val="24"/>
          <w:lang w:val="en-US" w:eastAsia="zh-CN"/>
        </w:rPr>
        <w:t>参数等</w:t>
      </w:r>
      <w:r>
        <w:rPr>
          <w:rFonts w:hint="eastAsia"/>
          <w:sz w:val="24"/>
          <w:szCs w:val="24"/>
          <w:lang w:eastAsia="zh-CN"/>
        </w:rPr>
        <w:t>。</w:t>
      </w:r>
    </w:p>
    <w:p>
      <w:pPr>
        <w:pStyle w:val="17"/>
        <w:numPr>
          <w:ilvl w:val="0"/>
          <w:numId w:val="0"/>
        </w:numPr>
        <w:ind w:leftChars="0" w:firstLine="480" w:firstLineChars="200"/>
        <w:rPr>
          <w:rFonts w:hint="eastAsia" w:ascii="宋体" w:hAnsi="宋体" w:eastAsia="宋体" w:cstheme="minorBidi"/>
          <w:b w:val="0"/>
          <w:bCs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/>
          <w:sz w:val="24"/>
          <w:szCs w:val="24"/>
          <w:lang w:val="en-US" w:eastAsia="zh-CN"/>
        </w:rPr>
        <w:t>7、</w:t>
      </w:r>
      <w:r>
        <w:rPr>
          <w:rFonts w:hint="eastAsia" w:ascii="宋体" w:hAnsi="宋体" w:eastAsia="宋体" w:cstheme="minorBidi"/>
          <w:b w:val="0"/>
          <w:bCs/>
          <w:color w:val="auto"/>
          <w:kern w:val="2"/>
          <w:sz w:val="24"/>
          <w:szCs w:val="24"/>
          <w:lang w:val="en-US" w:eastAsia="zh-CN" w:bidi="ar-SA"/>
        </w:rPr>
        <w:t>供应商资质、法人给业务员的授权书，附法人和业务员的身份证复印件，以及业务员在投标公司所缴纳社保证明。</w:t>
      </w:r>
    </w:p>
    <w:p>
      <w:pPr>
        <w:pStyle w:val="17"/>
        <w:numPr>
          <w:ilvl w:val="0"/>
          <w:numId w:val="0"/>
        </w:numPr>
        <w:ind w:leftChars="0" w:firstLine="480" w:firstLineChars="200"/>
        <w:rPr>
          <w:rFonts w:hint="eastAsia" w:ascii="宋体" w:hAnsi="宋体" w:eastAsia="宋体" w:cstheme="minorBidi"/>
          <w:b w:val="0"/>
          <w:bCs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theme="minorBidi"/>
          <w:b w:val="0"/>
          <w:bCs/>
          <w:color w:val="auto"/>
          <w:kern w:val="2"/>
          <w:sz w:val="24"/>
          <w:szCs w:val="24"/>
          <w:lang w:val="en-US" w:eastAsia="zh-CN" w:bidi="ar-SA"/>
        </w:rPr>
        <w:t>8、其他医院合同复印件或相关发票(三级医院排在前面，合同需体现产品信息，发票建议提前查验，避免出现冲红发票等问题）。</w:t>
      </w:r>
    </w:p>
    <w:p>
      <w:pPr>
        <w:pStyle w:val="17"/>
        <w:numPr>
          <w:ilvl w:val="0"/>
          <w:numId w:val="0"/>
        </w:numPr>
        <w:ind w:leftChars="0" w:firstLine="480" w:firstLineChars="200"/>
        <w:rPr>
          <w:rFonts w:hint="eastAsia" w:ascii="宋体" w:hAnsi="宋体" w:eastAsia="宋体" w:cstheme="minorBidi"/>
          <w:b w:val="0"/>
          <w:bCs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theme="minorBidi"/>
          <w:b w:val="0"/>
          <w:bCs/>
          <w:color w:val="auto"/>
          <w:kern w:val="2"/>
          <w:sz w:val="24"/>
          <w:szCs w:val="24"/>
          <w:lang w:val="en-US" w:eastAsia="zh-CN" w:bidi="ar-SA"/>
        </w:rPr>
        <w:t>9、用户名单、采购时间。</w:t>
      </w:r>
    </w:p>
    <w:p>
      <w:pPr>
        <w:pStyle w:val="17"/>
        <w:numPr>
          <w:ilvl w:val="0"/>
          <w:numId w:val="0"/>
        </w:numPr>
        <w:ind w:leftChars="0" w:firstLine="480" w:firstLineChars="200"/>
        <w:rPr>
          <w:rFonts w:hint="default" w:ascii="宋体" w:hAnsi="宋体" w:eastAsia="宋体" w:cstheme="minorBidi"/>
          <w:b w:val="0"/>
          <w:bCs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theme="minorBidi"/>
          <w:b w:val="0"/>
          <w:bCs/>
          <w:color w:val="auto"/>
          <w:kern w:val="2"/>
          <w:sz w:val="24"/>
          <w:szCs w:val="24"/>
          <w:lang w:val="en-US" w:eastAsia="zh-CN" w:bidi="ar-SA"/>
        </w:rPr>
        <w:t>10、</w:t>
      </w:r>
      <w:r>
        <w:rPr>
          <w:rFonts w:hint="eastAsia" w:ascii="宋体" w:hAnsi="宋体" w:eastAsia="宋体"/>
          <w:color w:val="auto"/>
          <w:sz w:val="24"/>
          <w:szCs w:val="24"/>
        </w:rPr>
        <w:t>材料真实性及购销廉洁声明（</w:t>
      </w:r>
      <w:r>
        <w:rPr>
          <w:rFonts w:hint="eastAsia" w:ascii="宋体" w:hAnsi="宋体" w:eastAsia="宋体"/>
          <w:b/>
          <w:bCs/>
          <w:color w:val="auto"/>
          <w:sz w:val="24"/>
          <w:szCs w:val="24"/>
        </w:rPr>
        <w:t>见附件</w:t>
      </w:r>
      <w:r>
        <w:rPr>
          <w:rFonts w:hint="eastAsia" w:ascii="宋体" w:hAnsi="宋体" w:eastAsia="宋体"/>
          <w:b/>
          <w:bCs/>
          <w:color w:val="auto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/>
          <w:color w:val="auto"/>
          <w:sz w:val="24"/>
          <w:szCs w:val="24"/>
        </w:rPr>
        <w:t>）</w:t>
      </w:r>
    </w:p>
    <w:p>
      <w:pPr>
        <w:ind w:firstLine="480" w:firstLineChars="200"/>
        <w:rPr>
          <w:rFonts w:hint="eastAsia" w:ascii="宋体" w:hAnsi="宋体" w:eastAsia="宋体" w:cstheme="minorBidi"/>
          <w:b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/>
          <w:color w:val="auto"/>
          <w:sz w:val="24"/>
          <w:szCs w:val="24"/>
          <w:lang w:val="en-US" w:eastAsia="zh-CN"/>
        </w:rPr>
        <w:t>11、</w:t>
      </w:r>
      <w:r>
        <w:rPr>
          <w:rFonts w:hint="eastAsia" w:ascii="宋体" w:hAnsi="宋体" w:eastAsia="宋体" w:cstheme="minorBidi"/>
          <w:b/>
          <w:kern w:val="2"/>
          <w:sz w:val="28"/>
          <w:szCs w:val="28"/>
          <w:lang w:val="en-US" w:eastAsia="zh-CN" w:bidi="ar-SA"/>
        </w:rPr>
        <w:t>评分表（见附件6）。</w:t>
      </w:r>
    </w:p>
    <w:p>
      <w:pPr>
        <w:pStyle w:val="2"/>
        <w:rPr>
          <w:rFonts w:hint="eastAsia" w:ascii="宋体" w:hAnsi="宋体" w:eastAsia="宋体" w:cstheme="minorBidi"/>
          <w:b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theme="minorBidi"/>
          <w:b/>
          <w:kern w:val="2"/>
          <w:sz w:val="28"/>
          <w:szCs w:val="28"/>
          <w:lang w:val="en-US" w:eastAsia="zh-CN" w:bidi="ar-SA"/>
        </w:rPr>
        <w:t xml:space="preserve">   12、产品参数</w:t>
      </w:r>
    </w:p>
    <w:p>
      <w:pPr>
        <w:pStyle w:val="2"/>
        <w:widowControl w:val="0"/>
        <w:numPr>
          <w:ilvl w:val="0"/>
          <w:numId w:val="0"/>
        </w:numPr>
        <w:spacing w:after="120"/>
        <w:ind w:firstLine="560" w:firstLineChars="200"/>
        <w:jc w:val="both"/>
        <w:rPr>
          <w:rFonts w:hint="eastAsia" w:ascii="宋体" w:hAnsi="宋体" w:eastAsia="宋体" w:cs="宋体"/>
          <w:i w:val="0"/>
          <w:iCs w:val="0"/>
          <w:color w:val="auto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8"/>
          <w:szCs w:val="28"/>
          <w:u w:val="none"/>
          <w:lang w:val="en-US" w:eastAsia="zh-CN" w:bidi="ar"/>
        </w:rPr>
        <w:t>（一）软件功能：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1、、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0-6岁婴幼儿信息管理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1）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提供儿童基本信息的数字化建档。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2）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自动识别儿童信息，当匹配到已建档的儿童时，会自动提示调取，减少医务人员的操作流程，同时避免重复建档。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3）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提供儿童信息查询功能。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2、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0-6岁婴幼儿体格测评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1）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提供常规儿保测评功能，按照WHO标准差法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eastAsia="zh-CN"/>
        </w:rPr>
        <w:t>，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通过身高、体重、头围、胸围等数据，AI将自动评测出儿童的体格情况，包括：低体重、生长迟缓、消瘦、超重、肥胖等等体格结论。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2）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给出模板化的医生建议，提供自定义修改功能，帮助临床医生提高测评时的工作效率。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3、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0-6岁婴幼儿</w:t>
      </w:r>
      <w:bookmarkStart w:id="0" w:name="OLE_LINK2"/>
      <w:r>
        <w:rPr>
          <w:rFonts w:hint="eastAsia" w:ascii="仿宋" w:hAnsi="仿宋" w:eastAsia="仿宋" w:cs="仿宋"/>
          <w:b/>
          <w:bCs/>
          <w:sz w:val="24"/>
          <w:szCs w:val="24"/>
        </w:rPr>
        <w:t>神经心理、发育行为测评</w:t>
      </w:r>
      <w:bookmarkEnd w:id="0"/>
      <w:r>
        <w:rPr>
          <w:rFonts w:hint="eastAsia" w:ascii="仿宋" w:hAnsi="仿宋" w:eastAsia="仿宋" w:cs="仿宋"/>
          <w:b/>
          <w:bCs/>
          <w:sz w:val="24"/>
          <w:szCs w:val="24"/>
        </w:rPr>
        <w:t>（</w:t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部分含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动画）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1）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提供神经心理及发育行为评测功能，内容涵盖0-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72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个月，包含“视觉、听觉、大运动、精细运动、认知、社交、语言、触觉”等八大能区，并提供一百段的二维动画用以辅助理解评测内容。通过勾选儿童的发育行为，AI将自动评测出儿童的发育行为水平达到的月龄，以及发育行为的测评结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2）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给出模板化的医生建议，提供自定义修改功能，帮助临床医生提高测评时的工作效率。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4、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提供测评报告打印（含发育曲线图）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1）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自动生成WHO的生长曲线图。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2）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自动生成累次儿保体检间的体重、身高、头围增值表格，方便查看儿童的生长速率。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3）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提供报告打印功能，生成的测评报告中包含测评结果，WHO曲线图，养育指导，等等相关数据信息。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5、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随访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提供预约下次随访时间功能，相关责任人员可以在系统中查询所有的预约情况。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6、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数据统计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1）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提供测评结果统计，包含：体重、身长、身长体重比、发育行为的结果。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2）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提供送检医生统计。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3）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提供系统操作医生统计。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7、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账户管理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1）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提供医院测评明细，包含：新测评的数量，删除的数量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2）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提供从医院开户开始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后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的所有测评明细的折线图。</w:t>
      </w:r>
    </w:p>
    <w:p>
      <w:pPr>
        <w:pStyle w:val="2"/>
        <w:widowControl w:val="0"/>
        <w:numPr>
          <w:ilvl w:val="0"/>
          <w:numId w:val="0"/>
        </w:numPr>
        <w:spacing w:after="120"/>
        <w:ind w:firstLine="280" w:firstLineChars="100"/>
        <w:jc w:val="both"/>
        <w:rPr>
          <w:rFonts w:hint="eastAsia" w:ascii="宋体" w:hAnsi="宋体" w:eastAsia="宋体" w:cs="宋体"/>
          <w:i w:val="0"/>
          <w:iCs w:val="0"/>
          <w:color w:val="auto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8"/>
          <w:szCs w:val="28"/>
          <w:u w:val="none"/>
          <w:lang w:val="en-US" w:eastAsia="zh-CN" w:bidi="ar"/>
        </w:rPr>
        <w:t>（二）软件参数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1、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系统使用环境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支持windows7以上的操作系统；支持IE10以上或相等版本的各类浏览器；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2、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硬件设备配置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通用PC办公型电脑；通用办公型打印机；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3、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系统性能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1）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稳定性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系统正式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发布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前已经过功能测试、性能测试、压力测试、负载测试、兼容性测试等检测环节，保证现系统能够长时间稳定运行。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2）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安全性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系统内所有的数据传输都经过加密处理，且符合《中华人民共和国数据安全法》的相关准则。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3）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易用性和友好性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系统采用面向对象设计，内嵌提醒帮助机制，操作便捷。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4、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系统设计及数据安全规范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1）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开发规范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GB8566-88《计算机软件开发规范》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GB8567-88《计算机软件产品开发文件编制指南》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GB9386-88《计算机软件测试文件编制规范》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2）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数据安全规范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GB/T 35273《信息安全技术个人信息安全规范》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GB/T 22239《网络安全等级保护基本要求》</w:t>
      </w:r>
    </w:p>
    <w:p>
      <w:pPr>
        <w:pStyle w:val="2"/>
        <w:rPr>
          <w:rFonts w:hint="eastAsia" w:ascii="宋体" w:hAnsi="宋体" w:eastAsia="宋体" w:cstheme="minorBidi"/>
          <w:b/>
          <w:kern w:val="2"/>
          <w:sz w:val="28"/>
          <w:szCs w:val="28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i w:val="0"/>
          <w:color w:val="auto"/>
          <w:kern w:val="0"/>
          <w:sz w:val="28"/>
          <w:szCs w:val="28"/>
          <w:u w:val="none"/>
          <w:lang w:val="en-US" w:eastAsia="zh-CN" w:bidi="ar"/>
        </w:rPr>
        <w:t>备注：本项目说明中所提出的参数和标准仅系说明并非进行限制，供应商可提出替代的参数和标准，并在技术文件中详细说明，但该替代应不低于本文件的规定和要求（本报价包含产品安装费、材料费、人工费、运输费、税费等所有费用）。</w:t>
      </w:r>
    </w:p>
    <w:p>
      <w:pPr>
        <w:adjustRightInd w:val="0"/>
        <w:spacing w:before="160" w:after="160"/>
        <w:ind w:firstLine="480" w:firstLineChars="200"/>
        <w:contextualSpacing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请将上述所有文件</w:t>
      </w:r>
      <w:r>
        <w:rPr>
          <w:rFonts w:hint="eastAsia" w:ascii="宋体" w:hAnsi="宋体" w:eastAsia="宋体"/>
          <w:b/>
          <w:bCs/>
          <w:color w:val="FF0000"/>
          <w:sz w:val="24"/>
          <w:szCs w:val="24"/>
        </w:rPr>
        <w:t>每页加盖报名公司公章</w:t>
      </w:r>
      <w:r>
        <w:rPr>
          <w:rFonts w:hint="eastAsia" w:ascii="宋体" w:hAnsi="宋体" w:eastAsia="宋体"/>
          <w:sz w:val="24"/>
          <w:szCs w:val="24"/>
        </w:rPr>
        <w:t>后，上传至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指定邮箱。</w:t>
      </w:r>
      <w:r>
        <w:rPr>
          <w:rFonts w:hint="eastAsia" w:ascii="宋体" w:hAnsi="宋体" w:eastAsia="宋体"/>
          <w:sz w:val="24"/>
          <w:szCs w:val="24"/>
        </w:rPr>
        <w:t>一份纸质版材料</w:t>
      </w:r>
      <w:r>
        <w:rPr>
          <w:rFonts w:hint="eastAsia" w:ascii="宋体" w:hAnsi="宋体" w:eastAsia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待采购会时</w:t>
      </w:r>
      <w:bookmarkStart w:id="1" w:name="_Hlk107847759"/>
      <w:r>
        <w:rPr>
          <w:rFonts w:hint="eastAsia" w:ascii="宋体" w:hAnsi="宋体" w:eastAsia="宋体"/>
          <w:sz w:val="24"/>
          <w:szCs w:val="24"/>
          <w:lang w:val="en-US" w:eastAsia="zh-CN"/>
        </w:rPr>
        <w:t>提交</w:t>
      </w:r>
      <w:r>
        <w:rPr>
          <w:rFonts w:hint="eastAsia" w:ascii="宋体" w:hAnsi="宋体" w:eastAsia="宋体"/>
          <w:sz w:val="24"/>
          <w:szCs w:val="24"/>
        </w:rPr>
        <w:t>。</w:t>
      </w:r>
      <w:bookmarkEnd w:id="1"/>
      <w:r>
        <w:rPr>
          <w:rFonts w:hint="eastAsia" w:ascii="宋体" w:hAnsi="宋体" w:eastAsia="宋体"/>
          <w:sz w:val="24"/>
          <w:szCs w:val="24"/>
          <w:lang w:val="en-US" w:eastAsia="zh-CN"/>
        </w:rPr>
        <w:t>请</w:t>
      </w:r>
      <w:r>
        <w:rPr>
          <w:rFonts w:hint="eastAsia" w:ascii="宋体" w:hAnsi="宋体" w:eastAsia="宋体"/>
          <w:sz w:val="24"/>
          <w:szCs w:val="24"/>
        </w:rPr>
        <w:t>严格按照本清单内容递交报名材料，否则视为自动弃权！</w:t>
      </w:r>
    </w:p>
    <w:p>
      <w:pPr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递交材料经院方审核通过后，医院会发邮件通知正式商谈的具体时间地点，届时请带1份书面报价单（格式如下），要求密封，报价单和密封信封上加盖公司公章，现场递交。</w:t>
      </w:r>
    </w:p>
    <w:p>
      <w:pPr>
        <w:pStyle w:val="17"/>
        <w:adjustRightInd w:val="0"/>
        <w:spacing w:before="156" w:beforeLines="50" w:after="156" w:afterLines="50" w:line="360" w:lineRule="auto"/>
        <w:ind w:left="703" w:firstLine="0" w:firstLineChars="0"/>
        <w:contextualSpacing/>
        <w:rPr>
          <w:rFonts w:ascii="宋体" w:hAnsi="宋体" w:eastAsia="宋体"/>
          <w:b/>
          <w:color w:val="FF0000"/>
          <w:sz w:val="24"/>
          <w:szCs w:val="24"/>
          <w:u w:val="single"/>
        </w:rPr>
      </w:pPr>
    </w:p>
    <w:p>
      <w:pPr>
        <w:pStyle w:val="17"/>
        <w:adjustRightInd w:val="0"/>
        <w:spacing w:before="156" w:beforeLines="50" w:after="156" w:afterLines="50" w:line="360" w:lineRule="auto"/>
        <w:ind w:left="703" w:firstLine="0" w:firstLineChars="0"/>
        <w:contextualSpacing/>
        <w:rPr>
          <w:rFonts w:ascii="宋体" w:hAnsi="宋体" w:eastAsia="宋体"/>
          <w:b/>
          <w:color w:val="FF0000"/>
          <w:sz w:val="24"/>
          <w:szCs w:val="24"/>
          <w:u w:val="single"/>
        </w:rPr>
        <w:sectPr>
          <w:pgSz w:w="11906" w:h="16838"/>
          <w:pgMar w:top="1440" w:right="1416" w:bottom="1440" w:left="1560" w:header="851" w:footer="992" w:gutter="0"/>
          <w:cols w:space="425" w:num="1"/>
          <w:docGrid w:type="lines" w:linePitch="312" w:charSpace="0"/>
        </w:sectPr>
      </w:pPr>
    </w:p>
    <w:p>
      <w:pPr>
        <w:pStyle w:val="17"/>
        <w:adjustRightInd w:val="0"/>
        <w:spacing w:before="160" w:after="160"/>
        <w:ind w:firstLine="643"/>
        <w:contextualSpacing/>
        <w:rPr>
          <w:rFonts w:ascii="方正仿宋_GBK" w:eastAsia="方正仿宋_GBK"/>
          <w:b/>
          <w:sz w:val="32"/>
        </w:rPr>
      </w:pPr>
      <w:bookmarkStart w:id="2" w:name="_Hlk107847795"/>
      <w:r>
        <w:rPr>
          <w:rFonts w:ascii="方正仿宋_GBK" w:eastAsia="方正仿宋_GBK"/>
          <w:b/>
          <w:sz w:val="32"/>
        </w:rPr>
        <w:t>附件1：</w:t>
      </w:r>
    </w:p>
    <w:p>
      <w:pPr>
        <w:rPr>
          <w:rFonts w:hint="eastAsia" w:ascii="黑体" w:eastAsia="黑体"/>
          <w:sz w:val="32"/>
        </w:rPr>
      </w:pPr>
    </w:p>
    <w:p>
      <w:pPr>
        <w:spacing w:line="276" w:lineRule="auto"/>
        <w:jc w:val="center"/>
        <w:rPr>
          <w:rFonts w:ascii="黑体" w:hAnsi="宋体" w:eastAsia="黑体"/>
          <w:sz w:val="24"/>
          <w:szCs w:val="52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黑体" w:hAnsi="宋体" w:eastAsia="黑体"/>
          <w:sz w:val="48"/>
          <w:szCs w:val="52"/>
        </w:rPr>
      </w:pPr>
      <w:r>
        <w:rPr>
          <w:rFonts w:hint="eastAsia" w:ascii="黑体" w:hAnsi="宋体" w:eastAsia="黑体"/>
          <w:sz w:val="48"/>
          <w:szCs w:val="52"/>
          <w:lang w:val="en-US" w:eastAsia="zh-CN"/>
        </w:rPr>
        <w:t>威海市立</w:t>
      </w:r>
      <w:r>
        <w:rPr>
          <w:rFonts w:hint="eastAsia" w:ascii="黑体" w:hAnsi="宋体" w:eastAsia="黑体"/>
          <w:sz w:val="48"/>
          <w:szCs w:val="52"/>
        </w:rPr>
        <w:t>医院</w:t>
      </w:r>
    </w:p>
    <w:p>
      <w:pPr>
        <w:spacing w:before="240" w:after="60"/>
        <w:jc w:val="center"/>
        <w:outlineLvl w:val="0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儿保科软件采购项目</w:t>
      </w:r>
    </w:p>
    <w:p>
      <w:pPr>
        <w:spacing w:before="240" w:after="60"/>
        <w:jc w:val="center"/>
        <w:outlineLvl w:val="0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编号（202509-9）</w:t>
      </w:r>
    </w:p>
    <w:p>
      <w:pPr>
        <w:spacing w:line="480" w:lineRule="auto"/>
        <w:rPr>
          <w:rFonts w:hint="eastAsia"/>
          <w:b/>
          <w:sz w:val="72"/>
          <w:szCs w:val="80"/>
        </w:rPr>
      </w:pPr>
    </w:p>
    <w:p>
      <w:pPr>
        <w:spacing w:line="276" w:lineRule="auto"/>
        <w:jc w:val="center"/>
        <w:rPr>
          <w:rFonts w:hint="eastAsia" w:ascii="黑体" w:eastAsia="黑体"/>
          <w:sz w:val="96"/>
          <w:szCs w:val="120"/>
        </w:rPr>
      </w:pPr>
      <w:r>
        <w:rPr>
          <w:rFonts w:hint="eastAsia" w:ascii="黑体" w:eastAsia="黑体"/>
          <w:sz w:val="96"/>
          <w:szCs w:val="120"/>
        </w:rPr>
        <w:t>报</w:t>
      </w:r>
    </w:p>
    <w:p>
      <w:pPr>
        <w:spacing w:line="276" w:lineRule="auto"/>
        <w:jc w:val="center"/>
        <w:rPr>
          <w:rFonts w:hint="eastAsia" w:ascii="黑体" w:eastAsia="黑体"/>
          <w:sz w:val="96"/>
          <w:szCs w:val="120"/>
        </w:rPr>
      </w:pPr>
      <w:r>
        <w:rPr>
          <w:rFonts w:hint="eastAsia" w:ascii="黑体" w:eastAsia="黑体"/>
          <w:sz w:val="96"/>
          <w:szCs w:val="120"/>
        </w:rPr>
        <w:t>名</w:t>
      </w:r>
    </w:p>
    <w:p>
      <w:pPr>
        <w:spacing w:line="276" w:lineRule="auto"/>
        <w:jc w:val="center"/>
        <w:rPr>
          <w:rFonts w:hint="eastAsia" w:ascii="黑体" w:eastAsia="黑体"/>
          <w:sz w:val="96"/>
          <w:szCs w:val="120"/>
        </w:rPr>
      </w:pPr>
      <w:r>
        <w:rPr>
          <w:rFonts w:hint="eastAsia" w:ascii="黑体" w:eastAsia="黑体"/>
          <w:sz w:val="96"/>
          <w:szCs w:val="120"/>
        </w:rPr>
        <w:t>文</w:t>
      </w:r>
    </w:p>
    <w:p>
      <w:pPr>
        <w:spacing w:line="276" w:lineRule="auto"/>
        <w:jc w:val="center"/>
        <w:rPr>
          <w:rFonts w:hint="eastAsia" w:ascii="黑体" w:eastAsia="黑体"/>
          <w:sz w:val="96"/>
          <w:szCs w:val="120"/>
        </w:rPr>
      </w:pPr>
      <w:r>
        <w:rPr>
          <w:rFonts w:hint="eastAsia" w:ascii="黑体" w:eastAsia="黑体"/>
          <w:sz w:val="96"/>
          <w:szCs w:val="120"/>
        </w:rPr>
        <w:t>件</w:t>
      </w:r>
    </w:p>
    <w:p>
      <w:pPr>
        <w:rPr>
          <w:rFonts w:hint="eastAsia"/>
          <w:b/>
          <w:sz w:val="36"/>
          <w:szCs w:val="36"/>
        </w:rPr>
      </w:pPr>
    </w:p>
    <w:p>
      <w:pPr>
        <w:rPr>
          <w:rFonts w:hint="eastAsia"/>
          <w:b/>
          <w:sz w:val="36"/>
          <w:szCs w:val="36"/>
        </w:rPr>
      </w:pPr>
    </w:p>
    <w:p>
      <w:pPr>
        <w:rPr>
          <w:rFonts w:hint="eastAsia"/>
          <w:b/>
          <w:sz w:val="36"/>
          <w:szCs w:val="36"/>
        </w:rPr>
      </w:pPr>
    </w:p>
    <w:p>
      <w:pPr>
        <w:jc w:val="center"/>
        <w:rPr>
          <w:rFonts w:ascii="黑体" w:eastAsia="黑体"/>
          <w:sz w:val="28"/>
          <w:szCs w:val="32"/>
        </w:rPr>
      </w:pPr>
      <w:r>
        <w:rPr>
          <w:rFonts w:hint="eastAsia" w:ascii="黑体" w:eastAsia="黑体"/>
          <w:sz w:val="28"/>
          <w:szCs w:val="32"/>
        </w:rPr>
        <w:t>单位名称：</w:t>
      </w:r>
      <w:r>
        <w:rPr>
          <w:rFonts w:hint="eastAsia" w:ascii="黑体" w:eastAsia="黑体"/>
          <w:sz w:val="28"/>
          <w:szCs w:val="32"/>
          <w:u w:val="single"/>
        </w:rPr>
        <w:t xml:space="preserve">  </w:t>
      </w:r>
      <w:r>
        <w:rPr>
          <w:rFonts w:ascii="黑体" w:eastAsia="黑体"/>
          <w:sz w:val="28"/>
          <w:szCs w:val="32"/>
          <w:u w:val="single"/>
        </w:rPr>
        <w:t xml:space="preserve">                       </w:t>
      </w:r>
      <w:r>
        <w:rPr>
          <w:rFonts w:hint="eastAsia" w:ascii="黑体" w:eastAsia="黑体"/>
          <w:sz w:val="28"/>
          <w:szCs w:val="32"/>
          <w:u w:val="single"/>
        </w:rPr>
        <w:t xml:space="preserve"> </w:t>
      </w:r>
      <w:r>
        <w:rPr>
          <w:rFonts w:hint="eastAsia" w:ascii="黑体" w:eastAsia="黑体"/>
          <w:sz w:val="28"/>
          <w:szCs w:val="32"/>
        </w:rPr>
        <w:t>（</w:t>
      </w:r>
      <w:r>
        <w:rPr>
          <w:rFonts w:ascii="黑体" w:eastAsia="黑体"/>
          <w:sz w:val="28"/>
          <w:szCs w:val="32"/>
        </w:rPr>
        <w:t>盖单位章）</w:t>
      </w:r>
    </w:p>
    <w:p>
      <w:pPr>
        <w:jc w:val="center"/>
        <w:rPr>
          <w:rFonts w:hint="eastAsia" w:ascii="黑体" w:eastAsia="黑体"/>
          <w:sz w:val="28"/>
          <w:szCs w:val="32"/>
        </w:rPr>
      </w:pPr>
      <w:r>
        <w:rPr>
          <w:rFonts w:hint="eastAsia" w:ascii="黑体" w:eastAsia="黑体"/>
          <w:sz w:val="28"/>
          <w:szCs w:val="32"/>
        </w:rPr>
        <w:t>法定</w:t>
      </w:r>
      <w:r>
        <w:rPr>
          <w:rFonts w:ascii="黑体" w:eastAsia="黑体"/>
          <w:sz w:val="28"/>
          <w:szCs w:val="32"/>
        </w:rPr>
        <w:t>代表人或其委托代理人：</w:t>
      </w:r>
      <w:r>
        <w:rPr>
          <w:rFonts w:hint="eastAsia" w:ascii="黑体" w:eastAsia="黑体"/>
          <w:sz w:val="28"/>
          <w:szCs w:val="32"/>
          <w:u w:val="single"/>
        </w:rPr>
        <w:t xml:space="preserve">  </w:t>
      </w:r>
      <w:r>
        <w:rPr>
          <w:rFonts w:ascii="黑体" w:eastAsia="黑体"/>
          <w:sz w:val="28"/>
          <w:szCs w:val="32"/>
          <w:u w:val="single"/>
        </w:rPr>
        <w:t xml:space="preserve">            </w:t>
      </w:r>
      <w:r>
        <w:rPr>
          <w:rFonts w:hint="eastAsia" w:ascii="黑体" w:eastAsia="黑体"/>
          <w:sz w:val="28"/>
          <w:szCs w:val="32"/>
        </w:rPr>
        <w:t>（</w:t>
      </w:r>
      <w:r>
        <w:rPr>
          <w:rFonts w:ascii="黑体" w:eastAsia="黑体"/>
          <w:sz w:val="28"/>
          <w:szCs w:val="32"/>
        </w:rPr>
        <w:t>签字）</w:t>
      </w:r>
    </w:p>
    <w:p>
      <w:pPr>
        <w:jc w:val="center"/>
        <w:rPr>
          <w:b/>
          <w:sz w:val="36"/>
          <w:szCs w:val="36"/>
        </w:rPr>
      </w:pPr>
      <w:r>
        <w:rPr>
          <w:rFonts w:hint="eastAsia" w:ascii="黑体" w:eastAsia="黑体"/>
          <w:sz w:val="28"/>
          <w:szCs w:val="28"/>
          <w:u w:val="single"/>
        </w:rPr>
        <w:t xml:space="preserve">  </w:t>
      </w:r>
      <w:r>
        <w:rPr>
          <w:rFonts w:ascii="黑体" w:eastAsia="黑体"/>
          <w:sz w:val="28"/>
          <w:szCs w:val="28"/>
          <w:u w:val="single"/>
        </w:rPr>
        <w:t xml:space="preserve">   </w:t>
      </w:r>
      <w:r>
        <w:rPr>
          <w:rFonts w:hint="eastAsia" w:ascii="黑体" w:eastAsia="黑体"/>
          <w:sz w:val="28"/>
          <w:szCs w:val="28"/>
        </w:rPr>
        <w:t>年</w:t>
      </w:r>
      <w:r>
        <w:rPr>
          <w:rFonts w:hint="eastAsia" w:ascii="黑体" w:eastAsia="黑体"/>
          <w:sz w:val="28"/>
          <w:szCs w:val="28"/>
          <w:u w:val="single"/>
        </w:rPr>
        <w:t xml:space="preserve"> </w:t>
      </w:r>
      <w:r>
        <w:rPr>
          <w:rFonts w:ascii="黑体" w:eastAsia="黑体"/>
          <w:sz w:val="28"/>
          <w:szCs w:val="28"/>
          <w:u w:val="single"/>
        </w:rPr>
        <w:t xml:space="preserve">   </w:t>
      </w:r>
      <w:r>
        <w:rPr>
          <w:rFonts w:hint="eastAsia" w:ascii="黑体" w:eastAsia="黑体"/>
          <w:sz w:val="28"/>
          <w:szCs w:val="28"/>
        </w:rPr>
        <w:t>月</w:t>
      </w:r>
      <w:r>
        <w:rPr>
          <w:rFonts w:hint="eastAsia" w:ascii="黑体" w:eastAsia="黑体"/>
          <w:sz w:val="28"/>
          <w:szCs w:val="28"/>
          <w:u w:val="single"/>
        </w:rPr>
        <w:t xml:space="preserve"> </w:t>
      </w:r>
      <w:r>
        <w:rPr>
          <w:rFonts w:ascii="黑体" w:eastAsia="黑体"/>
          <w:sz w:val="28"/>
          <w:szCs w:val="28"/>
          <w:u w:val="single"/>
        </w:rPr>
        <w:t xml:space="preserve">   </w:t>
      </w:r>
      <w:r>
        <w:rPr>
          <w:rFonts w:hint="eastAsia" w:ascii="黑体" w:eastAsia="黑体"/>
          <w:sz w:val="28"/>
          <w:szCs w:val="28"/>
        </w:rPr>
        <w:t>日</w:t>
      </w:r>
    </w:p>
    <w:p>
      <w:pPr>
        <w:rPr>
          <w:rFonts w:hint="eastAsia"/>
          <w:b/>
          <w:sz w:val="36"/>
          <w:szCs w:val="36"/>
        </w:rPr>
        <w:sectPr>
          <w:footerReference r:id="rId3" w:type="default"/>
          <w:pgSz w:w="11906" w:h="16838"/>
          <w:pgMar w:top="1440" w:right="1800" w:bottom="1440" w:left="1800" w:header="992" w:footer="992" w:gutter="0"/>
          <w:cols w:space="720" w:num="1"/>
          <w:docGrid w:type="lines" w:linePitch="312" w:charSpace="0"/>
        </w:sectPr>
      </w:pPr>
    </w:p>
    <w:p>
      <w:pPr>
        <w:jc w:val="lef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附件</w:t>
      </w:r>
      <w:r>
        <w:rPr>
          <w:b/>
          <w:sz w:val="32"/>
          <w:szCs w:val="32"/>
        </w:rPr>
        <w:t>2</w:t>
      </w:r>
      <w:r>
        <w:rPr>
          <w:rFonts w:hint="eastAsia"/>
          <w:b/>
          <w:sz w:val="32"/>
          <w:szCs w:val="32"/>
        </w:rPr>
        <w:t>：</w:t>
      </w:r>
    </w:p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报价单</w:t>
      </w:r>
    </w:p>
    <w:p/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3048"/>
        <w:gridCol w:w="3049"/>
        <w:gridCol w:w="30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048" w:type="dxa"/>
          </w:tcPr>
          <w:p>
            <w:pPr>
              <w:keepNext/>
              <w:keepLines/>
              <w:widowControl w:val="0"/>
              <w:spacing w:before="100" w:beforeAutospacing="1" w:after="100" w:afterAutospacing="1" w:line="240" w:lineRule="auto"/>
              <w:jc w:val="center"/>
              <w:outlineLvl w:val="0"/>
              <w:rPr>
                <w:rFonts w:hint="default" w:ascii="黑体" w:hAnsi="Calibri" w:eastAsia="黑体" w:cs="Times New Roman"/>
                <w:b/>
                <w:bCs/>
                <w:kern w:val="44"/>
                <w:sz w:val="36"/>
                <w:szCs w:val="4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Calibri" w:eastAsia="黑体" w:cs="Times New Roman"/>
                <w:b/>
                <w:bCs/>
                <w:kern w:val="44"/>
                <w:sz w:val="36"/>
                <w:szCs w:val="44"/>
                <w:vertAlign w:val="baseline"/>
                <w:lang w:val="en-US" w:eastAsia="zh-CN" w:bidi="ar-SA"/>
              </w:rPr>
              <w:t>项目名称</w:t>
            </w:r>
          </w:p>
        </w:tc>
        <w:tc>
          <w:tcPr>
            <w:tcW w:w="3049" w:type="dxa"/>
          </w:tcPr>
          <w:p>
            <w:pPr>
              <w:keepNext/>
              <w:keepLines/>
              <w:widowControl w:val="0"/>
              <w:spacing w:before="100" w:beforeAutospacing="1" w:after="100" w:afterAutospacing="1" w:line="240" w:lineRule="auto"/>
              <w:jc w:val="center"/>
              <w:outlineLvl w:val="0"/>
              <w:rPr>
                <w:rFonts w:hint="default" w:ascii="黑体" w:hAnsi="Calibri" w:eastAsia="黑体" w:cs="Times New Roman"/>
                <w:b/>
                <w:bCs/>
                <w:kern w:val="44"/>
                <w:sz w:val="36"/>
                <w:szCs w:val="4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Calibri" w:eastAsia="黑体" w:cs="Times New Roman"/>
                <w:b/>
                <w:bCs/>
                <w:kern w:val="44"/>
                <w:sz w:val="36"/>
                <w:szCs w:val="44"/>
                <w:vertAlign w:val="baseline"/>
                <w:lang w:val="en-US" w:eastAsia="zh-CN" w:bidi="ar-SA"/>
              </w:rPr>
              <w:t>报价</w:t>
            </w:r>
          </w:p>
        </w:tc>
        <w:tc>
          <w:tcPr>
            <w:tcW w:w="3049" w:type="dxa"/>
          </w:tcPr>
          <w:p>
            <w:pPr>
              <w:keepNext/>
              <w:keepLines/>
              <w:widowControl w:val="0"/>
              <w:spacing w:before="100" w:beforeAutospacing="1" w:after="100" w:afterAutospacing="1" w:line="240" w:lineRule="auto"/>
              <w:jc w:val="center"/>
              <w:outlineLvl w:val="0"/>
              <w:rPr>
                <w:rFonts w:hint="default" w:ascii="黑体" w:hAnsi="Calibri" w:eastAsia="黑体" w:cs="Times New Roman"/>
                <w:b/>
                <w:bCs/>
                <w:kern w:val="44"/>
                <w:sz w:val="36"/>
                <w:szCs w:val="4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Calibri" w:eastAsia="黑体" w:cs="Times New Roman"/>
                <w:b/>
                <w:bCs/>
                <w:kern w:val="44"/>
                <w:sz w:val="36"/>
                <w:szCs w:val="44"/>
                <w:vertAlign w:val="baseline"/>
                <w:lang w:val="en-US" w:eastAsia="zh-CN" w:bidi="ar-SA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3048" w:type="dxa"/>
          </w:tcPr>
          <w:p>
            <w:pPr>
              <w:keepNext/>
              <w:keepLines/>
              <w:widowControl w:val="0"/>
              <w:spacing w:before="100" w:beforeAutospacing="1" w:after="100" w:afterAutospacing="1" w:line="240" w:lineRule="auto"/>
              <w:jc w:val="center"/>
              <w:outlineLvl w:val="0"/>
              <w:rPr>
                <w:rFonts w:hint="default" w:ascii="黑体" w:hAnsi="Calibri" w:eastAsia="黑体" w:cs="Times New Roman"/>
                <w:b/>
                <w:bCs/>
                <w:kern w:val="44"/>
                <w:sz w:val="36"/>
                <w:szCs w:val="4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44"/>
                <w:szCs w:val="44"/>
                <w:lang w:val="en-US" w:eastAsia="zh-CN"/>
              </w:rPr>
              <w:t>儿保科软件采购项目</w:t>
            </w:r>
          </w:p>
        </w:tc>
        <w:tc>
          <w:tcPr>
            <w:tcW w:w="3049" w:type="dxa"/>
          </w:tcPr>
          <w:p>
            <w:pPr>
              <w:keepNext/>
              <w:keepLines/>
              <w:widowControl w:val="0"/>
              <w:spacing w:before="100" w:beforeAutospacing="1" w:after="100" w:afterAutospacing="1" w:line="240" w:lineRule="auto"/>
              <w:jc w:val="center"/>
              <w:outlineLvl w:val="0"/>
              <w:rPr>
                <w:rFonts w:hint="default" w:ascii="黑体" w:hAnsi="Calibri" w:eastAsia="黑体" w:cs="Times New Roman"/>
                <w:b/>
                <w:bCs/>
                <w:kern w:val="44"/>
                <w:sz w:val="36"/>
                <w:szCs w:val="44"/>
                <w:vertAlign w:val="baseline"/>
                <w:lang w:val="en-US" w:eastAsia="zh-CN" w:bidi="ar-SA"/>
              </w:rPr>
            </w:pPr>
          </w:p>
        </w:tc>
        <w:tc>
          <w:tcPr>
            <w:tcW w:w="3049" w:type="dxa"/>
          </w:tcPr>
          <w:p>
            <w:pPr>
              <w:keepNext/>
              <w:keepLines/>
              <w:widowControl w:val="0"/>
              <w:spacing w:before="100" w:beforeAutospacing="1" w:after="100" w:afterAutospacing="1" w:line="240" w:lineRule="auto"/>
              <w:jc w:val="center"/>
              <w:outlineLvl w:val="0"/>
              <w:rPr>
                <w:rFonts w:hint="default" w:ascii="黑体" w:hAnsi="Calibri" w:eastAsia="黑体" w:cs="Times New Roman"/>
                <w:b/>
                <w:bCs/>
                <w:kern w:val="44"/>
                <w:sz w:val="36"/>
                <w:szCs w:val="4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146" w:type="dxa"/>
            <w:gridSpan w:val="3"/>
          </w:tcPr>
          <w:p>
            <w:pPr>
              <w:keepNext/>
              <w:keepLines/>
              <w:widowControl w:val="0"/>
              <w:spacing w:before="100" w:beforeAutospacing="1" w:after="100" w:afterAutospacing="1" w:line="240" w:lineRule="auto"/>
              <w:jc w:val="center"/>
              <w:outlineLvl w:val="0"/>
              <w:rPr>
                <w:rFonts w:hint="default" w:ascii="黑体" w:hAnsi="Calibri" w:eastAsia="黑体" w:cs="Times New Roman"/>
                <w:b/>
                <w:bCs/>
                <w:kern w:val="44"/>
                <w:sz w:val="36"/>
                <w:szCs w:val="4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Calibri" w:eastAsia="黑体" w:cs="Times New Roman"/>
                <w:b/>
                <w:bCs/>
                <w:kern w:val="44"/>
                <w:sz w:val="36"/>
                <w:szCs w:val="44"/>
                <w:vertAlign w:val="baseline"/>
                <w:lang w:val="en-US" w:eastAsia="zh-CN" w:bidi="ar-SA"/>
              </w:rPr>
              <w:t>本报价包涵10000次软件使用费、维护费，税费等所有费用</w:t>
            </w:r>
          </w:p>
        </w:tc>
      </w:tr>
    </w:tbl>
    <w:p>
      <w:pPr>
        <w:keepNext/>
        <w:keepLines/>
        <w:widowControl w:val="0"/>
        <w:spacing w:before="100" w:beforeAutospacing="1" w:after="100" w:afterAutospacing="1" w:line="240" w:lineRule="auto"/>
        <w:jc w:val="center"/>
        <w:outlineLvl w:val="0"/>
        <w:rPr>
          <w:rFonts w:hint="default" w:ascii="黑体" w:hAnsi="Calibri" w:eastAsia="黑体" w:cs="Times New Roman"/>
          <w:b/>
          <w:bCs/>
          <w:kern w:val="44"/>
          <w:sz w:val="36"/>
          <w:szCs w:val="44"/>
          <w:lang w:val="en-US" w:eastAsia="zh-CN" w:bidi="ar-SA"/>
        </w:rPr>
      </w:pPr>
    </w:p>
    <w:p>
      <w:pPr>
        <w:keepNext/>
        <w:keepLines/>
        <w:widowControl w:val="0"/>
        <w:spacing w:before="100" w:beforeAutospacing="1" w:after="100" w:afterAutospacing="1" w:line="240" w:lineRule="auto"/>
        <w:jc w:val="left"/>
        <w:outlineLvl w:val="0"/>
        <w:rPr>
          <w:rFonts w:hint="default" w:ascii="黑体" w:hAnsi="Calibri" w:eastAsia="黑体" w:cs="Times New Roman"/>
          <w:b/>
          <w:bCs/>
          <w:kern w:val="44"/>
          <w:sz w:val="36"/>
          <w:szCs w:val="44"/>
          <w:lang w:val="en-US" w:eastAsia="zh-CN" w:bidi="ar-SA"/>
        </w:rPr>
      </w:pPr>
      <w:r>
        <w:rPr>
          <w:rFonts w:hint="eastAsia" w:ascii="黑体" w:hAnsi="Calibri" w:eastAsia="黑体" w:cs="Times New Roman"/>
          <w:b/>
          <w:bCs/>
          <w:kern w:val="44"/>
          <w:sz w:val="36"/>
          <w:szCs w:val="44"/>
          <w:lang w:val="en-US" w:eastAsia="zh-CN" w:bidi="ar-SA"/>
        </w:rPr>
        <w:t>附件3：</w:t>
      </w:r>
    </w:p>
    <w:p>
      <w:pPr>
        <w:keepNext/>
        <w:keepLines/>
        <w:widowControl w:val="0"/>
        <w:spacing w:before="100" w:beforeAutospacing="1" w:after="100" w:afterAutospacing="1" w:line="240" w:lineRule="auto"/>
        <w:jc w:val="center"/>
        <w:outlineLvl w:val="0"/>
        <w:rPr>
          <w:rFonts w:ascii="黑体" w:hAnsi="Calibri" w:eastAsia="黑体" w:cs="Times New Roman"/>
          <w:b/>
          <w:bCs/>
          <w:kern w:val="44"/>
          <w:sz w:val="36"/>
          <w:szCs w:val="44"/>
          <w:lang w:val="en-US" w:eastAsia="zh-CN" w:bidi="ar-SA"/>
        </w:rPr>
      </w:pPr>
      <w:r>
        <w:rPr>
          <w:rFonts w:hint="eastAsia" w:ascii="黑体" w:hAnsi="Calibri" w:eastAsia="黑体" w:cs="Times New Roman"/>
          <w:b/>
          <w:bCs/>
          <w:kern w:val="44"/>
          <w:sz w:val="36"/>
          <w:szCs w:val="44"/>
          <w:lang w:val="en-US" w:eastAsia="zh-CN" w:bidi="ar-SA"/>
        </w:rPr>
        <w:t>威海市立医院招标采购</w:t>
      </w:r>
      <w:r>
        <w:rPr>
          <w:rFonts w:ascii="黑体" w:hAnsi="Calibri" w:eastAsia="黑体" w:cs="Times New Roman"/>
          <w:b/>
          <w:bCs/>
          <w:kern w:val="44"/>
          <w:sz w:val="36"/>
          <w:szCs w:val="44"/>
          <w:lang w:val="en-US" w:eastAsia="zh-CN" w:bidi="ar-SA"/>
        </w:rPr>
        <w:t>项目报名</w:t>
      </w:r>
      <w:r>
        <w:rPr>
          <w:rFonts w:hint="eastAsia" w:ascii="黑体" w:hAnsi="Calibri" w:eastAsia="黑体" w:cs="Times New Roman"/>
          <w:b/>
          <w:bCs/>
          <w:kern w:val="44"/>
          <w:sz w:val="36"/>
          <w:szCs w:val="44"/>
          <w:lang w:val="en-US" w:eastAsia="zh-CN" w:bidi="ar-SA"/>
        </w:rPr>
        <w:t>表</w:t>
      </w:r>
    </w:p>
    <w:tbl>
      <w:tblPr>
        <w:tblStyle w:val="9"/>
        <w:tblW w:w="102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2"/>
        <w:gridCol w:w="1125"/>
        <w:gridCol w:w="2850"/>
        <w:gridCol w:w="2212"/>
        <w:gridCol w:w="2075"/>
        <w:gridCol w:w="13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exact"/>
          <w:jc w:val="center"/>
        </w:trPr>
        <w:tc>
          <w:tcPr>
            <w:tcW w:w="70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24"/>
                <w:szCs w:val="24"/>
                <w:lang w:eastAsia="zh-CN"/>
              </w:rPr>
              <w:t>项目名称</w:t>
            </w:r>
          </w:p>
        </w:tc>
        <w:tc>
          <w:tcPr>
            <w:tcW w:w="9588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44"/>
                <w:szCs w:val="44"/>
                <w:lang w:val="en-US" w:eastAsia="zh-CN"/>
              </w:rPr>
              <w:t>儿保科软件采购项目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exact"/>
          <w:jc w:val="center"/>
        </w:trPr>
        <w:tc>
          <w:tcPr>
            <w:tcW w:w="702" w:type="dxa"/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eastAsia" w:ascii="Calibri" w:hAnsi="Calibri" w:eastAsia="宋体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24"/>
                <w:szCs w:val="24"/>
                <w:lang w:eastAsia="zh-CN"/>
              </w:rPr>
              <w:t>序号</w:t>
            </w:r>
          </w:p>
        </w:tc>
        <w:tc>
          <w:tcPr>
            <w:tcW w:w="6187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Calibri" w:hAnsi="Calibri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24"/>
                <w:szCs w:val="24"/>
                <w:lang w:val="en-US" w:eastAsia="zh-CN"/>
              </w:rPr>
              <w:t>项目信息</w:t>
            </w:r>
          </w:p>
        </w:tc>
        <w:tc>
          <w:tcPr>
            <w:tcW w:w="2075" w:type="dxa"/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eastAsia" w:ascii="Calibri" w:hAnsi="Calibri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24"/>
                <w:szCs w:val="24"/>
                <w:lang w:val="en-US" w:eastAsia="zh-CN"/>
              </w:rPr>
              <w:t>相关附件名称</w:t>
            </w:r>
          </w:p>
        </w:tc>
        <w:tc>
          <w:tcPr>
            <w:tcW w:w="1326" w:type="dxa"/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eastAsia" w:ascii="Calibri" w:hAnsi="Calibri" w:eastAsia="宋体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24"/>
                <w:szCs w:val="24"/>
                <w:lang w:eastAsia="zh-CN"/>
              </w:rPr>
              <w:t>附件页码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exact"/>
          <w:jc w:val="center"/>
        </w:trPr>
        <w:tc>
          <w:tcPr>
            <w:tcW w:w="702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125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报名单位信息</w:t>
            </w:r>
          </w:p>
        </w:tc>
        <w:tc>
          <w:tcPr>
            <w:tcW w:w="285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eastAsia="zh-CN"/>
              </w:rPr>
              <w:t>公司</w:t>
            </w: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名称</w:t>
            </w:r>
          </w:p>
        </w:tc>
        <w:tc>
          <w:tcPr>
            <w:tcW w:w="2212" w:type="dxa"/>
            <w:noWrap w:val="0"/>
            <w:vAlign w:val="center"/>
          </w:tcPr>
          <w:p>
            <w:pPr>
              <w:spacing w:line="400" w:lineRule="exact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  <w:tc>
          <w:tcPr>
            <w:tcW w:w="2075" w:type="dxa"/>
            <w:vMerge w:val="restart"/>
            <w:noWrap w:val="0"/>
            <w:vAlign w:val="center"/>
          </w:tcPr>
          <w:p>
            <w:pPr>
              <w:spacing w:line="400" w:lineRule="exact"/>
              <w:rPr>
                <w:rFonts w:hint="eastAsia" w:ascii="Calibri" w:hAnsi="Calibri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eastAsia="zh-CN"/>
              </w:rPr>
              <w:t>①营业执照</w:t>
            </w:r>
          </w:p>
          <w:p>
            <w:pPr>
              <w:spacing w:line="400" w:lineRule="exact"/>
              <w:rPr>
                <w:rFonts w:hint="eastAsia" w:ascii="Calibri" w:hAnsi="Calibri" w:eastAsia="宋体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326" w:type="dxa"/>
            <w:vMerge w:val="restart"/>
            <w:noWrap w:val="0"/>
            <w:vAlign w:val="center"/>
          </w:tcPr>
          <w:p>
            <w:pPr>
              <w:spacing w:line="400" w:lineRule="exact"/>
              <w:rPr>
                <w:rFonts w:hint="default" w:ascii="Calibri" w:hAnsi="Calibri" w:eastAsia="宋体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exact"/>
          <w:jc w:val="center"/>
        </w:trPr>
        <w:tc>
          <w:tcPr>
            <w:tcW w:w="702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  <w:tc>
          <w:tcPr>
            <w:tcW w:w="1125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  <w:tc>
          <w:tcPr>
            <w:tcW w:w="285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详细</w:t>
            </w:r>
            <w:r>
              <w:rPr>
                <w:rFonts w:ascii="Calibri" w:hAnsi="Calibri" w:eastAsia="宋体" w:cs="Times New Roman"/>
                <w:sz w:val="24"/>
                <w:szCs w:val="24"/>
              </w:rPr>
              <w:t>地址</w:t>
            </w:r>
          </w:p>
        </w:tc>
        <w:tc>
          <w:tcPr>
            <w:tcW w:w="2212" w:type="dxa"/>
            <w:noWrap w:val="0"/>
            <w:vAlign w:val="center"/>
          </w:tcPr>
          <w:p>
            <w:pPr>
              <w:spacing w:line="400" w:lineRule="exact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  <w:tc>
          <w:tcPr>
            <w:tcW w:w="2075" w:type="dxa"/>
            <w:vMerge w:val="continue"/>
            <w:noWrap w:val="0"/>
            <w:vAlign w:val="center"/>
          </w:tcPr>
          <w:p>
            <w:pPr>
              <w:spacing w:line="400" w:lineRule="exact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  <w:tc>
          <w:tcPr>
            <w:tcW w:w="1326" w:type="dxa"/>
            <w:vMerge w:val="continue"/>
            <w:noWrap w:val="0"/>
            <w:vAlign w:val="center"/>
          </w:tcPr>
          <w:p>
            <w:pPr>
              <w:spacing w:line="400" w:lineRule="exact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exact"/>
          <w:jc w:val="center"/>
        </w:trPr>
        <w:tc>
          <w:tcPr>
            <w:tcW w:w="702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  <w:tc>
          <w:tcPr>
            <w:tcW w:w="1125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  <w:tc>
          <w:tcPr>
            <w:tcW w:w="285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统一社会信用代码</w:t>
            </w:r>
          </w:p>
        </w:tc>
        <w:tc>
          <w:tcPr>
            <w:tcW w:w="2212" w:type="dxa"/>
            <w:noWrap w:val="0"/>
            <w:vAlign w:val="center"/>
          </w:tcPr>
          <w:p>
            <w:pPr>
              <w:spacing w:line="400" w:lineRule="exact"/>
              <w:rPr>
                <w:rFonts w:hint="default" w:ascii="Calibri" w:hAnsi="Calibri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075" w:type="dxa"/>
            <w:vMerge w:val="continue"/>
            <w:noWrap w:val="0"/>
            <w:vAlign w:val="center"/>
          </w:tcPr>
          <w:p>
            <w:pPr>
              <w:spacing w:line="400" w:lineRule="exact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  <w:tc>
          <w:tcPr>
            <w:tcW w:w="1326" w:type="dxa"/>
            <w:vMerge w:val="continue"/>
            <w:noWrap w:val="0"/>
            <w:vAlign w:val="center"/>
          </w:tcPr>
          <w:p>
            <w:pPr>
              <w:spacing w:line="400" w:lineRule="exact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  <w:jc w:val="center"/>
        </w:trPr>
        <w:tc>
          <w:tcPr>
            <w:tcW w:w="702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  <w:tc>
          <w:tcPr>
            <w:tcW w:w="1125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  <w:tc>
          <w:tcPr>
            <w:tcW w:w="285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法定代表人姓名</w:t>
            </w:r>
          </w:p>
        </w:tc>
        <w:tc>
          <w:tcPr>
            <w:tcW w:w="2212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075" w:type="dxa"/>
            <w:vMerge w:val="continue"/>
            <w:noWrap w:val="0"/>
            <w:vAlign w:val="center"/>
          </w:tcPr>
          <w:p>
            <w:pPr>
              <w:spacing w:line="400" w:lineRule="exact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  <w:tc>
          <w:tcPr>
            <w:tcW w:w="1326" w:type="dxa"/>
            <w:vMerge w:val="continue"/>
            <w:noWrap w:val="0"/>
            <w:vAlign w:val="center"/>
          </w:tcPr>
          <w:p>
            <w:pPr>
              <w:spacing w:line="400" w:lineRule="exact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exact"/>
          <w:jc w:val="center"/>
        </w:trPr>
        <w:tc>
          <w:tcPr>
            <w:tcW w:w="702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125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报名人</w:t>
            </w:r>
          </w:p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ascii="Calibri" w:hAnsi="Calibri" w:eastAsia="宋体" w:cs="Times New Roman"/>
                <w:sz w:val="24"/>
                <w:szCs w:val="24"/>
              </w:rPr>
              <w:t>信息</w:t>
            </w:r>
          </w:p>
        </w:tc>
        <w:tc>
          <w:tcPr>
            <w:tcW w:w="285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姓  名</w:t>
            </w:r>
          </w:p>
        </w:tc>
        <w:tc>
          <w:tcPr>
            <w:tcW w:w="2212" w:type="dxa"/>
            <w:noWrap w:val="0"/>
            <w:vAlign w:val="center"/>
          </w:tcPr>
          <w:p>
            <w:pPr>
              <w:spacing w:line="400" w:lineRule="exact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  <w:tc>
          <w:tcPr>
            <w:tcW w:w="2075" w:type="dxa"/>
            <w:vMerge w:val="restart"/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eastAsia" w:ascii="Calibri" w:hAnsi="Calibri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Calibri" w:hAnsi="Calibri" w:eastAsia="宋体" w:cs="Calibri"/>
                <w:sz w:val="24"/>
                <w:szCs w:val="24"/>
                <w:lang w:eastAsia="zh-CN"/>
              </w:rPr>
              <w:t>②</w:t>
            </w:r>
            <w:r>
              <w:rPr>
                <w:rFonts w:hint="eastAsia" w:ascii="Calibri" w:hAnsi="Calibri" w:eastAsia="宋体" w:cs="Times New Roman"/>
                <w:sz w:val="24"/>
                <w:szCs w:val="24"/>
                <w:lang w:eastAsia="zh-CN"/>
              </w:rPr>
              <w:t>法人授权委托书</w:t>
            </w:r>
          </w:p>
        </w:tc>
        <w:tc>
          <w:tcPr>
            <w:tcW w:w="1326" w:type="dxa"/>
            <w:vMerge w:val="restart"/>
            <w:noWrap w:val="0"/>
            <w:vAlign w:val="center"/>
          </w:tcPr>
          <w:p>
            <w:pPr>
              <w:spacing w:line="400" w:lineRule="exact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exact"/>
          <w:jc w:val="center"/>
        </w:trPr>
        <w:tc>
          <w:tcPr>
            <w:tcW w:w="702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  <w:tc>
          <w:tcPr>
            <w:tcW w:w="1125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  <w:tc>
          <w:tcPr>
            <w:tcW w:w="285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身  份</w:t>
            </w:r>
          </w:p>
        </w:tc>
        <w:tc>
          <w:tcPr>
            <w:tcW w:w="2212" w:type="dxa"/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eastAsia"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法定代表人</w:t>
            </w:r>
          </w:p>
          <w:p>
            <w:pPr>
              <w:spacing w:line="400" w:lineRule="exact"/>
              <w:jc w:val="both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委托代理人</w:t>
            </w:r>
          </w:p>
        </w:tc>
        <w:tc>
          <w:tcPr>
            <w:tcW w:w="2075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Calibri" w:hAnsi="Calibri" w:eastAsia="宋体" w:cs="Times New Roman"/>
                <w:sz w:val="24"/>
                <w:szCs w:val="24"/>
              </w:rPr>
            </w:pPr>
          </w:p>
        </w:tc>
        <w:tc>
          <w:tcPr>
            <w:tcW w:w="1326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Calibri" w:hAnsi="Calibri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exact"/>
          <w:jc w:val="center"/>
        </w:trPr>
        <w:tc>
          <w:tcPr>
            <w:tcW w:w="702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  <w:tc>
          <w:tcPr>
            <w:tcW w:w="1125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  <w:tc>
          <w:tcPr>
            <w:tcW w:w="285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身份证</w:t>
            </w:r>
            <w:r>
              <w:rPr>
                <w:rFonts w:ascii="Calibri" w:hAnsi="Calibri" w:eastAsia="宋体" w:cs="Times New Roman"/>
                <w:sz w:val="24"/>
                <w:szCs w:val="24"/>
              </w:rPr>
              <w:t>号码</w:t>
            </w:r>
          </w:p>
        </w:tc>
        <w:tc>
          <w:tcPr>
            <w:tcW w:w="2212" w:type="dxa"/>
            <w:noWrap w:val="0"/>
            <w:vAlign w:val="center"/>
          </w:tcPr>
          <w:p>
            <w:pPr>
              <w:spacing w:line="400" w:lineRule="exact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  <w:tc>
          <w:tcPr>
            <w:tcW w:w="2075" w:type="dxa"/>
            <w:vMerge w:val="continue"/>
            <w:noWrap w:val="0"/>
            <w:vAlign w:val="center"/>
          </w:tcPr>
          <w:p>
            <w:pPr>
              <w:spacing w:line="400" w:lineRule="exact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  <w:tc>
          <w:tcPr>
            <w:tcW w:w="1326" w:type="dxa"/>
            <w:vMerge w:val="continue"/>
            <w:noWrap w:val="0"/>
            <w:vAlign w:val="center"/>
          </w:tcPr>
          <w:p>
            <w:pPr>
              <w:spacing w:line="400" w:lineRule="exact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exact"/>
          <w:jc w:val="center"/>
        </w:trPr>
        <w:tc>
          <w:tcPr>
            <w:tcW w:w="702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  <w:tc>
          <w:tcPr>
            <w:tcW w:w="1125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  <w:tc>
          <w:tcPr>
            <w:tcW w:w="285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联系</w:t>
            </w:r>
            <w:r>
              <w:rPr>
                <w:rFonts w:ascii="Calibri" w:hAnsi="Calibri" w:eastAsia="宋体" w:cs="Times New Roman"/>
                <w:sz w:val="24"/>
                <w:szCs w:val="24"/>
              </w:rPr>
              <w:t>电话</w:t>
            </w:r>
          </w:p>
        </w:tc>
        <w:tc>
          <w:tcPr>
            <w:tcW w:w="2212" w:type="dxa"/>
            <w:noWrap w:val="0"/>
            <w:vAlign w:val="center"/>
          </w:tcPr>
          <w:p>
            <w:pPr>
              <w:spacing w:line="400" w:lineRule="exact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  <w:tc>
          <w:tcPr>
            <w:tcW w:w="2075" w:type="dxa"/>
            <w:vMerge w:val="continue"/>
            <w:noWrap w:val="0"/>
            <w:vAlign w:val="center"/>
          </w:tcPr>
          <w:p>
            <w:pPr>
              <w:spacing w:line="400" w:lineRule="exact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  <w:tc>
          <w:tcPr>
            <w:tcW w:w="1326" w:type="dxa"/>
            <w:vMerge w:val="continue"/>
            <w:noWrap w:val="0"/>
            <w:vAlign w:val="center"/>
          </w:tcPr>
          <w:p>
            <w:pPr>
              <w:spacing w:line="400" w:lineRule="exact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exact"/>
          <w:jc w:val="center"/>
        </w:trPr>
        <w:tc>
          <w:tcPr>
            <w:tcW w:w="702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  <w:tc>
          <w:tcPr>
            <w:tcW w:w="1125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  <w:tc>
          <w:tcPr>
            <w:tcW w:w="285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邮  箱</w:t>
            </w:r>
          </w:p>
        </w:tc>
        <w:tc>
          <w:tcPr>
            <w:tcW w:w="2212" w:type="dxa"/>
            <w:noWrap w:val="0"/>
            <w:vAlign w:val="center"/>
          </w:tcPr>
          <w:p>
            <w:pPr>
              <w:spacing w:line="400" w:lineRule="exact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  <w:tc>
          <w:tcPr>
            <w:tcW w:w="2075" w:type="dxa"/>
            <w:vMerge w:val="continue"/>
            <w:noWrap w:val="0"/>
            <w:vAlign w:val="center"/>
          </w:tcPr>
          <w:p>
            <w:pPr>
              <w:spacing w:line="400" w:lineRule="exact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  <w:tc>
          <w:tcPr>
            <w:tcW w:w="1326" w:type="dxa"/>
            <w:vMerge w:val="continue"/>
            <w:noWrap w:val="0"/>
            <w:vAlign w:val="center"/>
          </w:tcPr>
          <w:p>
            <w:pPr>
              <w:spacing w:line="400" w:lineRule="exact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exact"/>
          <w:jc w:val="center"/>
        </w:trPr>
        <w:tc>
          <w:tcPr>
            <w:tcW w:w="702" w:type="dxa"/>
            <w:vMerge w:val="restart"/>
            <w:noWrap w:val="0"/>
            <w:vAlign w:val="center"/>
          </w:tcPr>
          <w:p>
            <w:pPr>
              <w:spacing w:line="400" w:lineRule="exact"/>
              <w:ind w:left="240" w:hanging="240" w:hangingChars="100"/>
              <w:jc w:val="center"/>
              <w:rPr>
                <w:rFonts w:hint="default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12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 w:firstLineChars="0"/>
              <w:jc w:val="center"/>
              <w:textAlignment w:val="auto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报名产品信息</w:t>
            </w:r>
          </w:p>
        </w:tc>
        <w:tc>
          <w:tcPr>
            <w:tcW w:w="285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软件开发公司</w:t>
            </w:r>
          </w:p>
        </w:tc>
        <w:tc>
          <w:tcPr>
            <w:tcW w:w="2212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Calibri" w:hAnsi="Calibri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品牌）</w:t>
            </w:r>
          </w:p>
        </w:tc>
        <w:tc>
          <w:tcPr>
            <w:tcW w:w="2075" w:type="dxa"/>
            <w:vMerge w:val="restart"/>
            <w:noWrap w:val="0"/>
            <w:vAlign w:val="center"/>
          </w:tcPr>
          <w:p>
            <w:pPr>
              <w:spacing w:line="400" w:lineRule="exact"/>
              <w:rPr>
                <w:rFonts w:hint="default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sz w:val="24"/>
                <w:szCs w:val="24"/>
                <w:lang w:eastAsia="zh-CN"/>
              </w:rPr>
              <w:t>③</w:t>
            </w: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授权书</w:t>
            </w:r>
          </w:p>
        </w:tc>
        <w:tc>
          <w:tcPr>
            <w:tcW w:w="1326" w:type="dxa"/>
            <w:vMerge w:val="restart"/>
            <w:noWrap w:val="0"/>
            <w:vAlign w:val="center"/>
          </w:tcPr>
          <w:p>
            <w:pPr>
              <w:spacing w:line="400" w:lineRule="exact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exact"/>
          <w:jc w:val="center"/>
        </w:trPr>
        <w:tc>
          <w:tcPr>
            <w:tcW w:w="702" w:type="dxa"/>
            <w:vMerge w:val="continue"/>
            <w:noWrap w:val="0"/>
            <w:vAlign w:val="center"/>
          </w:tcPr>
          <w:p>
            <w:pPr>
              <w:spacing w:line="400" w:lineRule="exact"/>
              <w:ind w:left="240" w:hanging="240" w:hangingChars="100"/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125" w:type="dxa"/>
            <w:vMerge w:val="continue"/>
            <w:noWrap w:val="0"/>
            <w:vAlign w:val="center"/>
          </w:tcPr>
          <w:p>
            <w:pPr>
              <w:spacing w:line="400" w:lineRule="exact"/>
              <w:ind w:left="240" w:hanging="240" w:hangingChars="100"/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85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Calibri" w:hAnsi="Calibri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212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Calibri" w:hAnsi="Calibri" w:eastAsia="宋体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075" w:type="dxa"/>
            <w:vMerge w:val="continue"/>
            <w:noWrap w:val="0"/>
            <w:vAlign w:val="center"/>
          </w:tcPr>
          <w:p>
            <w:pPr>
              <w:spacing w:line="400" w:lineRule="exact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  <w:tc>
          <w:tcPr>
            <w:tcW w:w="1326" w:type="dxa"/>
            <w:vMerge w:val="continue"/>
            <w:noWrap w:val="0"/>
            <w:vAlign w:val="center"/>
          </w:tcPr>
          <w:p>
            <w:pPr>
              <w:spacing w:line="400" w:lineRule="exact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exact"/>
          <w:jc w:val="center"/>
        </w:trPr>
        <w:tc>
          <w:tcPr>
            <w:tcW w:w="70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eastAsia="zh-CN"/>
              </w:rPr>
              <w:t>信用信息</w:t>
            </w:r>
          </w:p>
        </w:tc>
        <w:tc>
          <w:tcPr>
            <w:tcW w:w="2850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Calibri" w:hAnsi="Calibri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eastAsia="zh-CN"/>
              </w:rPr>
              <w:t>是否</w:t>
            </w:r>
            <w:r>
              <w:rPr>
                <w:rFonts w:ascii="宋体" w:hAnsi="宋体" w:eastAsia="宋体" w:cs="宋体"/>
                <w:sz w:val="24"/>
                <w:szCs w:val="24"/>
              </w:rPr>
              <w:t>被列入失信被执行人</w:t>
            </w:r>
          </w:p>
        </w:tc>
        <w:tc>
          <w:tcPr>
            <w:tcW w:w="2212" w:type="dxa"/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eastAsia"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eastAsia="zh-CN"/>
              </w:rPr>
              <w:t>□是</w:t>
            </w: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Calibri" w:hAnsi="Calibri" w:eastAsia="宋体" w:cs="Times New Roman"/>
                <w:sz w:val="24"/>
                <w:szCs w:val="24"/>
                <w:lang w:eastAsia="zh-CN"/>
              </w:rPr>
              <w:t>□否</w:t>
            </w:r>
          </w:p>
        </w:tc>
        <w:tc>
          <w:tcPr>
            <w:tcW w:w="2075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Calibri" w:hAnsi="Calibri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④</w:t>
            </w:r>
            <w:r>
              <w:rPr>
                <w:rFonts w:hint="eastAsia" w:ascii="Calibri" w:hAnsi="Calibri" w:eastAsia="宋体" w:cs="Times New Roman"/>
                <w:sz w:val="24"/>
                <w:szCs w:val="24"/>
                <w:lang w:eastAsia="zh-CN"/>
              </w:rPr>
              <w:t>信用中国报告</w:t>
            </w:r>
          </w:p>
        </w:tc>
        <w:tc>
          <w:tcPr>
            <w:tcW w:w="1326" w:type="dxa"/>
            <w:noWrap w:val="0"/>
            <w:vAlign w:val="center"/>
          </w:tcPr>
          <w:p>
            <w:pPr>
              <w:spacing w:line="400" w:lineRule="exact"/>
              <w:ind w:firstLine="720" w:firstLineChars="300"/>
              <w:rPr>
                <w:rFonts w:hint="eastAsia" w:ascii="Calibri" w:hAnsi="Calibri" w:eastAsia="宋体" w:cs="Times New Roman"/>
                <w:sz w:val="24"/>
                <w:szCs w:val="24"/>
              </w:rPr>
            </w:pPr>
          </w:p>
        </w:tc>
      </w:tr>
    </w:tbl>
    <w:p>
      <w:pPr>
        <w:pStyle w:val="17"/>
        <w:adjustRightInd w:val="0"/>
        <w:spacing w:before="160" w:after="160"/>
        <w:ind w:firstLine="643"/>
        <w:contextualSpacing/>
        <w:rPr>
          <w:rFonts w:hint="eastAsia" w:ascii="方正仿宋_GBK" w:eastAsia="方正仿宋_GBK"/>
          <w:b/>
          <w:sz w:val="32"/>
          <w:lang w:val="en-US" w:eastAsia="zh-CN"/>
        </w:rPr>
      </w:pPr>
      <w:r>
        <w:rPr>
          <w:rFonts w:hint="eastAsia" w:ascii="方正仿宋_GBK" w:eastAsia="方正仿宋_GBK"/>
          <w:b/>
          <w:sz w:val="32"/>
          <w:lang w:val="en-US" w:eastAsia="zh-CN"/>
        </w:rPr>
        <w:t>附件4：</w:t>
      </w:r>
    </w:p>
    <w:p>
      <w:pPr>
        <w:pStyle w:val="17"/>
        <w:adjustRightInd w:val="0"/>
        <w:spacing w:before="160" w:after="160"/>
        <w:ind w:firstLine="643"/>
        <w:contextualSpacing/>
        <w:jc w:val="center"/>
        <w:rPr>
          <w:rFonts w:ascii="方正小标宋_GBK" w:eastAsia="方正小标宋_GBK"/>
          <w:sz w:val="32"/>
          <w:u w:val="single"/>
        </w:rPr>
      </w:pPr>
      <w:r>
        <w:rPr>
          <w:rFonts w:hint="eastAsia" w:ascii="方正小标宋_GBK" w:eastAsia="方正小标宋_GBK"/>
          <w:sz w:val="32"/>
        </w:rPr>
        <w:t>企业信用承诺书</w:t>
      </w:r>
    </w:p>
    <w:tbl>
      <w:tblPr>
        <w:tblStyle w:val="10"/>
        <w:tblW w:w="82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4"/>
        <w:gridCol w:w="2074"/>
        <w:gridCol w:w="2074"/>
        <w:gridCol w:w="20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74" w:type="dxa"/>
            <w:vAlign w:val="center"/>
          </w:tcPr>
          <w:p>
            <w:pPr>
              <w:adjustRightInd w:val="0"/>
              <w:spacing w:line="360" w:lineRule="exact"/>
              <w:contextualSpacing/>
              <w:rPr>
                <w:rFonts w:ascii="方正仿宋_GBK" w:eastAsia="方正仿宋_GBK"/>
                <w:b/>
                <w:sz w:val="28"/>
              </w:rPr>
            </w:pPr>
            <w:r>
              <w:rPr>
                <w:rFonts w:hint="eastAsia" w:ascii="方正仿宋_GBK" w:eastAsia="方正仿宋_GBK"/>
                <w:b/>
                <w:sz w:val="28"/>
              </w:rPr>
              <w:t>单位名称</w:t>
            </w:r>
          </w:p>
        </w:tc>
        <w:tc>
          <w:tcPr>
            <w:tcW w:w="2074" w:type="dxa"/>
            <w:vAlign w:val="center"/>
          </w:tcPr>
          <w:p>
            <w:pPr>
              <w:pStyle w:val="17"/>
              <w:adjustRightInd w:val="0"/>
              <w:spacing w:line="360" w:lineRule="exact"/>
              <w:ind w:firstLine="560"/>
              <w:contextualSpacing/>
              <w:jc w:val="center"/>
              <w:rPr>
                <w:rFonts w:ascii="方正仿宋_GBK" w:eastAsia="方正仿宋_GBK"/>
                <w:sz w:val="28"/>
              </w:rPr>
            </w:pPr>
          </w:p>
        </w:tc>
        <w:tc>
          <w:tcPr>
            <w:tcW w:w="2074" w:type="dxa"/>
            <w:vAlign w:val="center"/>
          </w:tcPr>
          <w:p>
            <w:pPr>
              <w:pStyle w:val="17"/>
              <w:adjustRightInd w:val="0"/>
              <w:spacing w:line="360" w:lineRule="exact"/>
              <w:ind w:firstLine="0" w:firstLineChars="0"/>
              <w:contextualSpacing/>
              <w:rPr>
                <w:rFonts w:ascii="方正仿宋_GBK" w:eastAsia="方正仿宋_GBK"/>
                <w:b/>
                <w:sz w:val="28"/>
              </w:rPr>
            </w:pPr>
            <w:r>
              <w:rPr>
                <w:rFonts w:hint="eastAsia" w:ascii="方正仿宋_GBK" w:eastAsia="方正仿宋_GBK"/>
                <w:b/>
                <w:sz w:val="28"/>
              </w:rPr>
              <w:t>统一社会信用代码</w:t>
            </w:r>
          </w:p>
        </w:tc>
        <w:tc>
          <w:tcPr>
            <w:tcW w:w="2074" w:type="dxa"/>
            <w:vAlign w:val="center"/>
          </w:tcPr>
          <w:p>
            <w:pPr>
              <w:pStyle w:val="17"/>
              <w:adjustRightInd w:val="0"/>
              <w:spacing w:line="360" w:lineRule="exact"/>
              <w:ind w:firstLine="560"/>
              <w:contextualSpacing/>
              <w:jc w:val="center"/>
              <w:rPr>
                <w:rFonts w:ascii="方正仿宋_GBK" w:eastAsia="方正仿宋_GBK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74" w:type="dxa"/>
            <w:vAlign w:val="center"/>
          </w:tcPr>
          <w:p>
            <w:pPr>
              <w:pStyle w:val="17"/>
              <w:adjustRightInd w:val="0"/>
              <w:spacing w:line="360" w:lineRule="exact"/>
              <w:ind w:firstLine="0" w:firstLineChars="0"/>
              <w:contextualSpacing/>
              <w:rPr>
                <w:rFonts w:ascii="方正仿宋_GBK" w:eastAsia="方正仿宋_GBK"/>
                <w:b/>
                <w:sz w:val="28"/>
              </w:rPr>
            </w:pPr>
            <w:r>
              <w:rPr>
                <w:rFonts w:hint="eastAsia" w:ascii="方正仿宋_GBK" w:eastAsia="方正仿宋_GBK"/>
                <w:b/>
                <w:sz w:val="28"/>
              </w:rPr>
              <w:t>法定代表人</w:t>
            </w:r>
          </w:p>
        </w:tc>
        <w:tc>
          <w:tcPr>
            <w:tcW w:w="2074" w:type="dxa"/>
            <w:vAlign w:val="center"/>
          </w:tcPr>
          <w:p>
            <w:pPr>
              <w:pStyle w:val="17"/>
              <w:adjustRightInd w:val="0"/>
              <w:spacing w:line="360" w:lineRule="exact"/>
              <w:ind w:firstLine="560"/>
              <w:contextualSpacing/>
              <w:jc w:val="center"/>
              <w:rPr>
                <w:rFonts w:ascii="方正仿宋_GBK" w:eastAsia="方正仿宋_GBK"/>
                <w:sz w:val="28"/>
              </w:rPr>
            </w:pPr>
          </w:p>
          <w:p>
            <w:pPr>
              <w:pStyle w:val="17"/>
              <w:adjustRightInd w:val="0"/>
              <w:spacing w:line="360" w:lineRule="exact"/>
              <w:ind w:firstLine="560"/>
              <w:contextualSpacing/>
              <w:jc w:val="center"/>
              <w:rPr>
                <w:rFonts w:ascii="方正仿宋_GBK" w:eastAsia="方正仿宋_GBK"/>
                <w:sz w:val="28"/>
              </w:rPr>
            </w:pPr>
          </w:p>
        </w:tc>
        <w:tc>
          <w:tcPr>
            <w:tcW w:w="2074" w:type="dxa"/>
            <w:vAlign w:val="center"/>
          </w:tcPr>
          <w:p>
            <w:pPr>
              <w:adjustRightInd w:val="0"/>
              <w:spacing w:line="360" w:lineRule="exact"/>
              <w:contextualSpacing/>
              <w:rPr>
                <w:rFonts w:ascii="方正仿宋_GBK" w:eastAsia="方正仿宋_GBK"/>
                <w:b/>
                <w:sz w:val="28"/>
              </w:rPr>
            </w:pPr>
            <w:r>
              <w:rPr>
                <w:rFonts w:hint="eastAsia" w:ascii="方正仿宋_GBK" w:eastAsia="方正仿宋_GBK"/>
                <w:b/>
                <w:sz w:val="28"/>
              </w:rPr>
              <w:t>联系人</w:t>
            </w:r>
          </w:p>
        </w:tc>
        <w:tc>
          <w:tcPr>
            <w:tcW w:w="2074" w:type="dxa"/>
            <w:vAlign w:val="center"/>
          </w:tcPr>
          <w:p>
            <w:pPr>
              <w:pStyle w:val="17"/>
              <w:adjustRightInd w:val="0"/>
              <w:spacing w:line="360" w:lineRule="exact"/>
              <w:ind w:firstLine="560"/>
              <w:contextualSpacing/>
              <w:jc w:val="center"/>
              <w:rPr>
                <w:rFonts w:ascii="方正仿宋_GBK" w:eastAsia="方正仿宋_GBK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74" w:type="dxa"/>
            <w:vAlign w:val="center"/>
          </w:tcPr>
          <w:p>
            <w:pPr>
              <w:adjustRightInd w:val="0"/>
              <w:spacing w:line="360" w:lineRule="exact"/>
              <w:contextualSpacing/>
              <w:rPr>
                <w:rFonts w:ascii="方正仿宋_GBK" w:eastAsia="方正仿宋_GBK"/>
                <w:b/>
                <w:sz w:val="28"/>
              </w:rPr>
            </w:pPr>
            <w:r>
              <w:rPr>
                <w:rFonts w:hint="eastAsia" w:ascii="方正仿宋_GBK" w:eastAsia="方正仿宋_GBK"/>
                <w:b/>
                <w:sz w:val="28"/>
              </w:rPr>
              <w:t>联系地址</w:t>
            </w:r>
          </w:p>
        </w:tc>
        <w:tc>
          <w:tcPr>
            <w:tcW w:w="2074" w:type="dxa"/>
            <w:vAlign w:val="center"/>
          </w:tcPr>
          <w:p>
            <w:pPr>
              <w:pStyle w:val="17"/>
              <w:adjustRightInd w:val="0"/>
              <w:spacing w:line="360" w:lineRule="exact"/>
              <w:ind w:firstLine="560"/>
              <w:contextualSpacing/>
              <w:jc w:val="center"/>
              <w:rPr>
                <w:rFonts w:ascii="方正仿宋_GBK" w:eastAsia="方正仿宋_GBK"/>
                <w:sz w:val="28"/>
              </w:rPr>
            </w:pPr>
          </w:p>
          <w:p>
            <w:pPr>
              <w:pStyle w:val="17"/>
              <w:adjustRightInd w:val="0"/>
              <w:spacing w:line="360" w:lineRule="exact"/>
              <w:ind w:firstLine="560"/>
              <w:contextualSpacing/>
              <w:jc w:val="center"/>
              <w:rPr>
                <w:rFonts w:ascii="方正仿宋_GBK" w:eastAsia="方正仿宋_GBK"/>
                <w:sz w:val="28"/>
              </w:rPr>
            </w:pPr>
          </w:p>
        </w:tc>
        <w:tc>
          <w:tcPr>
            <w:tcW w:w="2074" w:type="dxa"/>
            <w:vAlign w:val="center"/>
          </w:tcPr>
          <w:p>
            <w:pPr>
              <w:adjustRightInd w:val="0"/>
              <w:spacing w:line="360" w:lineRule="exact"/>
              <w:contextualSpacing/>
              <w:rPr>
                <w:rFonts w:ascii="方正仿宋_GBK" w:eastAsia="方正仿宋_GBK"/>
                <w:b/>
                <w:sz w:val="28"/>
              </w:rPr>
            </w:pPr>
            <w:r>
              <w:rPr>
                <w:rFonts w:hint="eastAsia" w:ascii="方正仿宋_GBK" w:eastAsia="方正仿宋_GBK"/>
                <w:b/>
                <w:sz w:val="28"/>
              </w:rPr>
              <w:t>联系电话</w:t>
            </w:r>
          </w:p>
        </w:tc>
        <w:tc>
          <w:tcPr>
            <w:tcW w:w="2074" w:type="dxa"/>
            <w:vAlign w:val="center"/>
          </w:tcPr>
          <w:p>
            <w:pPr>
              <w:pStyle w:val="17"/>
              <w:adjustRightInd w:val="0"/>
              <w:spacing w:line="360" w:lineRule="exact"/>
              <w:ind w:firstLine="560"/>
              <w:contextualSpacing/>
              <w:jc w:val="center"/>
              <w:rPr>
                <w:rFonts w:ascii="方正仿宋_GBK" w:eastAsia="方正仿宋_GBK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74" w:type="dxa"/>
            <w:vAlign w:val="center"/>
          </w:tcPr>
          <w:p>
            <w:pPr>
              <w:pStyle w:val="17"/>
              <w:adjustRightInd w:val="0"/>
              <w:spacing w:line="360" w:lineRule="exact"/>
              <w:ind w:firstLine="0" w:firstLineChars="0"/>
              <w:contextualSpacing/>
              <w:rPr>
                <w:rFonts w:ascii="方正仿宋_GBK" w:eastAsia="方正仿宋_GBK"/>
                <w:b/>
                <w:sz w:val="28"/>
              </w:rPr>
            </w:pPr>
            <w:r>
              <w:rPr>
                <w:rFonts w:hint="eastAsia" w:ascii="方正仿宋_GBK" w:eastAsia="方正仿宋_GBK"/>
                <w:b/>
                <w:sz w:val="28"/>
              </w:rPr>
              <w:t>诚信档案记录情况</w:t>
            </w:r>
          </w:p>
        </w:tc>
        <w:tc>
          <w:tcPr>
            <w:tcW w:w="6222" w:type="dxa"/>
            <w:gridSpan w:val="3"/>
            <w:vAlign w:val="center"/>
          </w:tcPr>
          <w:p>
            <w:pPr>
              <w:pStyle w:val="17"/>
              <w:adjustRightInd w:val="0"/>
              <w:spacing w:line="360" w:lineRule="exact"/>
              <w:ind w:firstLine="560"/>
              <w:contextualSpacing/>
              <w:jc w:val="center"/>
              <w:rPr>
                <w:rFonts w:ascii="方正仿宋_GBK" w:eastAsia="方正仿宋_GBK"/>
                <w:sz w:val="28"/>
              </w:rPr>
            </w:pPr>
          </w:p>
          <w:p>
            <w:pPr>
              <w:pStyle w:val="17"/>
              <w:adjustRightInd w:val="0"/>
              <w:spacing w:line="360" w:lineRule="exact"/>
              <w:ind w:firstLine="560"/>
              <w:contextualSpacing/>
              <w:jc w:val="center"/>
              <w:rPr>
                <w:rFonts w:ascii="方正仿宋_GBK" w:eastAsia="方正仿宋_GBK"/>
                <w:sz w:val="28"/>
              </w:rPr>
            </w:pPr>
          </w:p>
          <w:p>
            <w:pPr>
              <w:pStyle w:val="17"/>
              <w:adjustRightInd w:val="0"/>
              <w:spacing w:line="360" w:lineRule="exact"/>
              <w:ind w:firstLine="560"/>
              <w:contextualSpacing/>
              <w:jc w:val="center"/>
              <w:rPr>
                <w:rFonts w:ascii="方正仿宋_GBK" w:eastAsia="方正仿宋_GBK"/>
                <w:sz w:val="28"/>
              </w:rPr>
            </w:pPr>
          </w:p>
          <w:p>
            <w:pPr>
              <w:pStyle w:val="17"/>
              <w:adjustRightInd w:val="0"/>
              <w:spacing w:line="360" w:lineRule="exact"/>
              <w:ind w:firstLine="560"/>
              <w:contextualSpacing/>
              <w:jc w:val="center"/>
              <w:rPr>
                <w:rFonts w:ascii="方正仿宋_GBK" w:eastAsia="方正仿宋_GBK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74" w:type="dxa"/>
            <w:vAlign w:val="center"/>
          </w:tcPr>
          <w:p>
            <w:pPr>
              <w:adjustRightInd w:val="0"/>
              <w:spacing w:line="360" w:lineRule="exact"/>
              <w:ind w:firstLine="280" w:firstLineChars="100"/>
              <w:contextualSpacing/>
              <w:rPr>
                <w:rFonts w:ascii="方正仿宋_GBK" w:eastAsia="方正仿宋_GBK"/>
                <w:b/>
                <w:sz w:val="28"/>
              </w:rPr>
            </w:pPr>
            <w:r>
              <w:rPr>
                <w:rFonts w:hint="eastAsia" w:ascii="方正仿宋_GBK" w:eastAsia="方正仿宋_GBK"/>
                <w:b/>
                <w:sz w:val="28"/>
              </w:rPr>
              <w:t>信用承诺</w:t>
            </w:r>
          </w:p>
        </w:tc>
        <w:tc>
          <w:tcPr>
            <w:tcW w:w="6222" w:type="dxa"/>
            <w:gridSpan w:val="3"/>
            <w:vAlign w:val="center"/>
          </w:tcPr>
          <w:p>
            <w:pPr>
              <w:pStyle w:val="17"/>
              <w:adjustRightInd w:val="0"/>
              <w:spacing w:line="360" w:lineRule="exact"/>
              <w:ind w:firstLine="560"/>
              <w:contextualSpacing/>
              <w:rPr>
                <w:rFonts w:ascii="方正仿宋_GBK" w:eastAsia="方正仿宋_GBK"/>
                <w:sz w:val="28"/>
              </w:rPr>
            </w:pPr>
            <w:r>
              <w:rPr>
                <w:rFonts w:hint="eastAsia" w:ascii="方正仿宋_GBK" w:eastAsia="方正仿宋_GBK"/>
                <w:sz w:val="28"/>
              </w:rPr>
              <w:t>我公司自愿参加贵院</w:t>
            </w:r>
            <w:r>
              <w:rPr>
                <w:rFonts w:ascii="方正仿宋_GBK" w:eastAsia="方正仿宋_GBK"/>
                <w:sz w:val="28"/>
              </w:rPr>
              <w:t>组织的本次采购活动，严格遵守《中华人民政府采购法》及相关法律法规，坚守公开、公平、公正和诚实信用的原则，依法诚信经营，无条件遵守本次政府采购活动的各项规定。我们郑重承诺，本公司符合《政府采购法》第二十二条规定的条件，包括:具有独立承担民事责任的能力;具有良好的商业信誉和健全的财务会计制度;有履行合同所必需的设备和专业技术能力;有依法缴纳税收和社会保障资金的良好记录:参加政府采购活动前三年内，在经营活动中没有重大违法记录:符合法律、行政法规和采购文件规定的其他条件。如有弄虚作假或其</w:t>
            </w:r>
            <w:r>
              <w:rPr>
                <w:rFonts w:hint="eastAsia" w:ascii="方正仿宋_GBK" w:eastAsia="方正仿宋_GBK"/>
                <w:sz w:val="28"/>
              </w:rPr>
              <w:t>他违法违规行为，原承担一切法律责任，接受各级政府采购监管部门和有权机关的审查和处罚。</w:t>
            </w:r>
          </w:p>
          <w:p>
            <w:pPr>
              <w:pStyle w:val="17"/>
              <w:adjustRightInd w:val="0"/>
              <w:spacing w:line="360" w:lineRule="exact"/>
              <w:ind w:firstLine="560"/>
              <w:contextualSpacing/>
              <w:rPr>
                <w:rFonts w:ascii="方正仿宋_GBK" w:eastAsia="方正仿宋_GBK"/>
                <w:sz w:val="28"/>
              </w:rPr>
            </w:pPr>
          </w:p>
          <w:p>
            <w:pPr>
              <w:pStyle w:val="17"/>
              <w:adjustRightInd w:val="0"/>
              <w:spacing w:line="360" w:lineRule="exact"/>
              <w:ind w:firstLine="560"/>
              <w:contextualSpacing/>
              <w:rPr>
                <w:rFonts w:ascii="方正仿宋_GBK" w:eastAsia="方正仿宋_GBK"/>
                <w:sz w:val="28"/>
              </w:rPr>
            </w:pPr>
          </w:p>
          <w:p>
            <w:pPr>
              <w:adjustRightInd w:val="0"/>
              <w:spacing w:line="480" w:lineRule="auto"/>
              <w:ind w:firstLine="280" w:firstLineChars="100"/>
              <w:contextualSpacing/>
              <w:rPr>
                <w:rFonts w:ascii="方正仿宋_GBK" w:eastAsia="方正仿宋_GBK"/>
                <w:sz w:val="28"/>
              </w:rPr>
            </w:pPr>
            <w:r>
              <w:rPr>
                <w:rFonts w:ascii="方正仿宋_GBK" w:eastAsia="方正仿宋_GBK"/>
                <w:sz w:val="28"/>
              </w:rPr>
              <w:t>企业名称（盖章）：</w:t>
            </w:r>
          </w:p>
          <w:p>
            <w:pPr>
              <w:adjustRightInd w:val="0"/>
              <w:spacing w:line="480" w:lineRule="auto"/>
              <w:ind w:firstLine="280" w:firstLineChars="100"/>
              <w:contextualSpacing/>
              <w:rPr>
                <w:rFonts w:ascii="方正仿宋_GBK" w:eastAsia="方正仿宋_GBK"/>
                <w:sz w:val="28"/>
              </w:rPr>
            </w:pPr>
            <w:r>
              <w:rPr>
                <w:rFonts w:ascii="方正仿宋_GBK" w:eastAsia="方正仿宋_GBK"/>
                <w:sz w:val="28"/>
              </w:rPr>
              <w:t>法定代表人（签字）：</w:t>
            </w:r>
          </w:p>
          <w:p>
            <w:pPr>
              <w:adjustRightInd w:val="0"/>
              <w:spacing w:line="480" w:lineRule="auto"/>
              <w:ind w:firstLine="2520" w:firstLineChars="900"/>
              <w:contextualSpacing/>
              <w:rPr>
                <w:rFonts w:ascii="方正仿宋_GBK" w:eastAsia="方正仿宋_GBK"/>
                <w:sz w:val="28"/>
              </w:rPr>
            </w:pPr>
            <w:r>
              <w:rPr>
                <w:rFonts w:ascii="方正仿宋_GBK" w:eastAsia="方正仿宋_GBK"/>
                <w:sz w:val="28"/>
              </w:rPr>
              <w:t>二〇</w:t>
            </w:r>
            <w:r>
              <w:rPr>
                <w:rFonts w:hint="eastAsia" w:ascii="方正仿宋_GBK" w:eastAsia="方正仿宋_GBK"/>
                <w:sz w:val="28"/>
              </w:rPr>
              <w:t xml:space="preserve"> </w:t>
            </w:r>
            <w:r>
              <w:rPr>
                <w:rFonts w:ascii="方正仿宋_GBK" w:eastAsia="方正仿宋_GBK"/>
                <w:sz w:val="28"/>
              </w:rPr>
              <w:t xml:space="preserve">  年</w:t>
            </w:r>
            <w:r>
              <w:rPr>
                <w:rFonts w:hint="eastAsia" w:ascii="方正仿宋_GBK" w:eastAsia="方正仿宋_GBK"/>
                <w:sz w:val="28"/>
              </w:rPr>
              <w:t xml:space="preserve"> </w:t>
            </w:r>
            <w:r>
              <w:rPr>
                <w:rFonts w:ascii="方正仿宋_GBK" w:eastAsia="方正仿宋_GBK"/>
                <w:sz w:val="28"/>
              </w:rPr>
              <w:t xml:space="preserve">  月</w:t>
            </w:r>
            <w:r>
              <w:rPr>
                <w:rFonts w:hint="eastAsia" w:ascii="方正仿宋_GBK" w:eastAsia="方正仿宋_GBK"/>
                <w:sz w:val="28"/>
              </w:rPr>
              <w:t xml:space="preserve"> </w:t>
            </w:r>
            <w:r>
              <w:rPr>
                <w:rFonts w:ascii="方正仿宋_GBK" w:eastAsia="方正仿宋_GBK"/>
                <w:sz w:val="28"/>
              </w:rPr>
              <w:t xml:space="preserve">  日</w:t>
            </w:r>
          </w:p>
        </w:tc>
      </w:tr>
      <w:bookmarkEnd w:id="2"/>
    </w:tbl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pStyle w:val="17"/>
        <w:adjustRightInd w:val="0"/>
        <w:spacing w:before="160" w:after="160"/>
        <w:ind w:firstLine="0" w:firstLineChars="0"/>
        <w:contextualSpacing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附件</w:t>
      </w:r>
      <w:r>
        <w:rPr>
          <w:rFonts w:hint="eastAsia" w:ascii="宋体" w:hAnsi="宋体" w:eastAsia="宋体"/>
          <w:b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/>
          <w:b/>
          <w:sz w:val="28"/>
          <w:szCs w:val="28"/>
        </w:rPr>
        <w:t>：材料真实性及购销廉洁声明</w:t>
      </w:r>
    </w:p>
    <w:p>
      <w:pPr>
        <w:pStyle w:val="17"/>
        <w:adjustRightInd w:val="0"/>
        <w:spacing w:before="160" w:after="160"/>
        <w:ind w:firstLine="0" w:firstLineChars="0"/>
        <w:contextualSpacing/>
        <w:rPr>
          <w:rFonts w:ascii="宋体" w:hAnsi="宋体" w:eastAsia="宋体"/>
          <w:bCs/>
          <w:szCs w:val="21"/>
        </w:rPr>
      </w:pPr>
    </w:p>
    <w:p>
      <w:pPr>
        <w:pStyle w:val="17"/>
        <w:adjustRightInd w:val="0"/>
        <w:spacing w:before="160" w:after="160"/>
        <w:ind w:firstLine="0" w:firstLineChars="0"/>
        <w:contextualSpacing/>
        <w:jc w:val="center"/>
        <w:rPr>
          <w:rFonts w:ascii="宋体" w:hAnsi="宋体" w:eastAsia="宋体"/>
          <w:bCs/>
          <w:sz w:val="36"/>
          <w:szCs w:val="21"/>
        </w:rPr>
      </w:pPr>
      <w:r>
        <w:rPr>
          <w:rFonts w:hint="eastAsia" w:ascii="宋体" w:hAnsi="宋体" w:eastAsia="宋体"/>
          <w:bCs/>
          <w:sz w:val="36"/>
          <w:szCs w:val="21"/>
        </w:rPr>
        <w:t>承诺书</w:t>
      </w:r>
    </w:p>
    <w:p>
      <w:pPr>
        <w:pStyle w:val="17"/>
        <w:adjustRightInd w:val="0"/>
        <w:spacing w:before="160" w:after="160"/>
        <w:ind w:firstLine="0" w:firstLineChars="0"/>
        <w:contextualSpacing/>
        <w:rPr>
          <w:rFonts w:ascii="宋体" w:hAnsi="宋体" w:eastAsia="宋体"/>
          <w:bCs/>
          <w:szCs w:val="21"/>
        </w:rPr>
      </w:pPr>
      <w:r>
        <w:rPr>
          <w:rFonts w:hint="eastAsia" w:ascii="宋体" w:hAnsi="宋体" w:eastAsia="宋体"/>
          <w:bCs/>
          <w:szCs w:val="21"/>
          <w:lang w:val="en-US" w:eastAsia="zh-CN"/>
        </w:rPr>
        <w:t>威海市立</w:t>
      </w:r>
      <w:r>
        <w:rPr>
          <w:rFonts w:hint="eastAsia" w:ascii="宋体" w:hAnsi="宋体" w:eastAsia="宋体"/>
          <w:bCs/>
          <w:szCs w:val="21"/>
        </w:rPr>
        <w:t>医院：</w:t>
      </w:r>
    </w:p>
    <w:p>
      <w:pPr>
        <w:pStyle w:val="17"/>
        <w:adjustRightInd w:val="0"/>
        <w:spacing w:before="160" w:after="160"/>
        <w:contextualSpacing/>
        <w:rPr>
          <w:rFonts w:ascii="宋体" w:hAnsi="宋体" w:eastAsia="宋体"/>
          <w:bCs/>
          <w:szCs w:val="21"/>
        </w:rPr>
      </w:pPr>
      <w:r>
        <w:rPr>
          <w:rFonts w:hint="eastAsia" w:ascii="宋体" w:hAnsi="宋体" w:eastAsia="宋体"/>
          <w:bCs/>
          <w:szCs w:val="21"/>
        </w:rPr>
        <w:t>针对贵院此次</w:t>
      </w:r>
      <w:r>
        <w:rPr>
          <w:rFonts w:hint="eastAsia" w:ascii="宋体" w:hAnsi="宋体" w:eastAsia="宋体"/>
          <w:bCs/>
          <w:szCs w:val="21"/>
          <w:lang w:val="en-US" w:eastAsia="zh-CN"/>
        </w:rPr>
        <w:t>采购</w:t>
      </w:r>
      <w:r>
        <w:rPr>
          <w:rFonts w:hint="eastAsia" w:ascii="宋体" w:hAnsi="宋体" w:eastAsia="宋体"/>
          <w:bCs/>
          <w:szCs w:val="21"/>
        </w:rPr>
        <w:t>，我公司郑重承诺：所提供资料真实有效，无任何虚假成分。如有虚假，由此产生的一切后果由本公司承担。</w:t>
      </w:r>
    </w:p>
    <w:p>
      <w:pPr>
        <w:pStyle w:val="17"/>
        <w:adjustRightInd w:val="0"/>
        <w:spacing w:before="160" w:after="160"/>
        <w:contextualSpacing/>
        <w:rPr>
          <w:rFonts w:ascii="宋体" w:hAnsi="宋体" w:eastAsia="宋体"/>
          <w:bCs/>
          <w:szCs w:val="21"/>
        </w:rPr>
      </w:pPr>
      <w:r>
        <w:rPr>
          <w:rFonts w:hint="eastAsia" w:ascii="宋体" w:hAnsi="宋体" w:eastAsia="宋体"/>
          <w:bCs/>
          <w:szCs w:val="21"/>
        </w:rPr>
        <w:t>为进一步加强医疗卫生行风建设，规范医疗卫生机构医药销售行为，有效防范商业贿赂行为，营造公平交易、诚实守信的购销环境，我公司郑重承诺并遵守：</w:t>
      </w:r>
    </w:p>
    <w:p>
      <w:pPr>
        <w:pStyle w:val="17"/>
        <w:adjustRightInd w:val="0"/>
        <w:spacing w:before="160" w:after="160"/>
        <w:contextualSpacing/>
        <w:rPr>
          <w:rFonts w:ascii="宋体" w:hAnsi="宋体" w:eastAsia="宋体"/>
          <w:bCs/>
          <w:szCs w:val="21"/>
        </w:rPr>
      </w:pPr>
      <w:r>
        <w:rPr>
          <w:rFonts w:hint="eastAsia" w:ascii="宋体" w:hAnsi="宋体" w:eastAsia="宋体"/>
          <w:bCs/>
          <w:szCs w:val="21"/>
        </w:rPr>
        <w:t>一、我方按照《民法典》及本承诺购销医用耗材、试剂。</w:t>
      </w:r>
    </w:p>
    <w:p>
      <w:pPr>
        <w:pStyle w:val="17"/>
        <w:adjustRightInd w:val="0"/>
        <w:spacing w:before="160" w:after="160"/>
        <w:contextualSpacing/>
        <w:rPr>
          <w:rFonts w:ascii="宋体" w:hAnsi="宋体" w:eastAsia="宋体"/>
          <w:bCs/>
          <w:szCs w:val="21"/>
        </w:rPr>
      </w:pPr>
      <w:r>
        <w:rPr>
          <w:rFonts w:hint="eastAsia" w:ascii="宋体" w:hAnsi="宋体" w:eastAsia="宋体"/>
          <w:bCs/>
          <w:szCs w:val="21"/>
        </w:rPr>
        <w:t>二、我方不以回扣、宴请等方式影响医院工作人员采购或使用产品的选择权，不在学术活动中提供旅游、超标准支付食宿等费用。</w:t>
      </w:r>
    </w:p>
    <w:p>
      <w:pPr>
        <w:pStyle w:val="17"/>
        <w:adjustRightInd w:val="0"/>
        <w:spacing w:before="160" w:after="160"/>
        <w:contextualSpacing/>
        <w:rPr>
          <w:rFonts w:ascii="宋体" w:hAnsi="宋体" w:eastAsia="宋体"/>
          <w:bCs/>
          <w:szCs w:val="21"/>
        </w:rPr>
      </w:pPr>
      <w:r>
        <w:rPr>
          <w:rFonts w:hint="eastAsia" w:ascii="宋体" w:hAnsi="宋体" w:eastAsia="宋体"/>
          <w:bCs/>
          <w:szCs w:val="21"/>
        </w:rPr>
        <w:t>三、我方指定销售代表承诺在工作时间到医院指定地点联系商谈，不到住院部、门诊部、医技科室等推销产品，不借故</w:t>
      </w:r>
      <w:r>
        <w:rPr>
          <w:rFonts w:hint="eastAsia" w:ascii="宋体" w:hAnsi="宋体" w:eastAsia="宋体"/>
          <w:bCs/>
          <w:szCs w:val="21"/>
          <w:lang w:val="en-US" w:eastAsia="zh-CN"/>
        </w:rPr>
        <w:t>与工作人员</w:t>
      </w:r>
      <w:r>
        <w:rPr>
          <w:rFonts w:hint="eastAsia" w:ascii="宋体" w:hAnsi="宋体" w:eastAsia="宋体"/>
          <w:bCs/>
          <w:szCs w:val="21"/>
        </w:rPr>
        <w:t>访谈并提供任何好处费等。</w:t>
      </w:r>
    </w:p>
    <w:p>
      <w:pPr>
        <w:pStyle w:val="17"/>
        <w:adjustRightInd w:val="0"/>
        <w:spacing w:before="160" w:after="160"/>
        <w:contextualSpacing/>
        <w:rPr>
          <w:rFonts w:ascii="宋体" w:hAnsi="宋体" w:eastAsia="宋体"/>
          <w:bCs/>
          <w:szCs w:val="21"/>
        </w:rPr>
      </w:pPr>
      <w:r>
        <w:rPr>
          <w:rFonts w:hint="eastAsia" w:ascii="宋体" w:hAnsi="宋体" w:eastAsia="宋体"/>
          <w:bCs/>
          <w:szCs w:val="21"/>
        </w:rPr>
        <w:t>四、我方如违反本承诺，一经发现，医院有权终止购销合同，并向有关行政部门报告。如我方被列入商业贿赂不良记录，则严格按照相关规定处理。</w:t>
      </w:r>
    </w:p>
    <w:p>
      <w:pPr>
        <w:pStyle w:val="17"/>
        <w:adjustRightInd w:val="0"/>
        <w:spacing w:before="160" w:after="160"/>
        <w:contextualSpacing/>
        <w:rPr>
          <w:rFonts w:ascii="宋体" w:hAnsi="宋体" w:eastAsia="宋体"/>
          <w:bCs/>
          <w:szCs w:val="21"/>
        </w:rPr>
      </w:pPr>
      <w:r>
        <w:rPr>
          <w:rFonts w:hint="eastAsia" w:ascii="宋体" w:hAnsi="宋体" w:eastAsia="宋体"/>
          <w:bCs/>
          <w:szCs w:val="21"/>
        </w:rPr>
        <w:t>五、本承诺作为产品购销</w:t>
      </w:r>
      <w:r>
        <w:rPr>
          <w:rFonts w:hint="eastAsia" w:ascii="宋体" w:hAnsi="宋体" w:eastAsia="宋体"/>
          <w:bCs/>
          <w:szCs w:val="21"/>
          <w:lang w:val="en-US" w:eastAsia="zh-CN"/>
        </w:rPr>
        <w:t>协议的一部分，具有相同</w:t>
      </w:r>
      <w:r>
        <w:rPr>
          <w:rFonts w:hint="eastAsia" w:ascii="宋体" w:hAnsi="宋体" w:eastAsia="宋体"/>
          <w:bCs/>
          <w:szCs w:val="21"/>
        </w:rPr>
        <w:t>法律效力。</w:t>
      </w:r>
    </w:p>
    <w:p>
      <w:pPr>
        <w:pStyle w:val="17"/>
        <w:adjustRightInd w:val="0"/>
        <w:spacing w:before="160" w:after="160"/>
        <w:ind w:firstLine="0" w:firstLineChars="0"/>
        <w:contextualSpacing/>
        <w:rPr>
          <w:rFonts w:ascii="宋体" w:hAnsi="宋体" w:eastAsia="宋体"/>
          <w:bCs/>
          <w:szCs w:val="21"/>
        </w:rPr>
      </w:pPr>
    </w:p>
    <w:p>
      <w:pPr>
        <w:pStyle w:val="17"/>
        <w:adjustRightInd w:val="0"/>
        <w:spacing w:before="160" w:after="160"/>
        <w:ind w:firstLine="0" w:firstLineChars="0"/>
        <w:contextualSpacing/>
        <w:rPr>
          <w:rFonts w:ascii="宋体" w:hAnsi="宋体" w:eastAsia="宋体"/>
          <w:bCs/>
          <w:szCs w:val="21"/>
        </w:rPr>
      </w:pPr>
    </w:p>
    <w:p>
      <w:pPr>
        <w:pStyle w:val="17"/>
        <w:adjustRightInd w:val="0"/>
        <w:spacing w:before="160" w:after="160"/>
        <w:ind w:firstLine="0" w:firstLineChars="0"/>
        <w:contextualSpacing/>
        <w:rPr>
          <w:rFonts w:ascii="宋体" w:hAnsi="宋体" w:eastAsia="宋体"/>
          <w:bCs/>
          <w:szCs w:val="21"/>
        </w:rPr>
      </w:pPr>
    </w:p>
    <w:p>
      <w:pPr>
        <w:pStyle w:val="17"/>
        <w:adjustRightInd w:val="0"/>
        <w:spacing w:before="160" w:after="160"/>
        <w:ind w:firstLine="0" w:firstLineChars="0"/>
        <w:contextualSpacing/>
        <w:jc w:val="right"/>
        <w:rPr>
          <w:rFonts w:ascii="宋体" w:hAnsi="宋体" w:eastAsia="宋体"/>
          <w:bCs/>
          <w:szCs w:val="21"/>
        </w:rPr>
      </w:pPr>
      <w:r>
        <w:rPr>
          <w:rFonts w:hint="eastAsia" w:ascii="宋体" w:hAnsi="宋体" w:eastAsia="宋体"/>
          <w:bCs/>
          <w:szCs w:val="21"/>
        </w:rPr>
        <w:t>公司（签章）</w:t>
      </w:r>
    </w:p>
    <w:p>
      <w:pPr>
        <w:pStyle w:val="17"/>
        <w:adjustRightInd w:val="0"/>
        <w:spacing w:before="160" w:after="160"/>
        <w:ind w:firstLine="0" w:firstLineChars="0"/>
        <w:contextualSpacing/>
        <w:jc w:val="right"/>
        <w:rPr>
          <w:rFonts w:hint="eastAsia" w:ascii="宋体" w:hAnsi="宋体" w:eastAsia="宋体"/>
          <w:bCs/>
          <w:szCs w:val="21"/>
        </w:rPr>
      </w:pPr>
      <w:r>
        <w:rPr>
          <w:rFonts w:hint="eastAsia" w:ascii="宋体" w:hAnsi="宋体" w:eastAsia="宋体"/>
          <w:bCs/>
          <w:szCs w:val="21"/>
        </w:rPr>
        <w:t>年  月  日</w:t>
      </w:r>
    </w:p>
    <w:p>
      <w:pPr>
        <w:pStyle w:val="17"/>
        <w:adjustRightInd w:val="0"/>
        <w:spacing w:before="160" w:after="160"/>
        <w:ind w:firstLine="0" w:firstLineChars="0"/>
        <w:contextualSpacing/>
        <w:jc w:val="left"/>
        <w:rPr>
          <w:rFonts w:hint="default" w:ascii="宋体" w:hAnsi="宋体" w:eastAsia="宋体"/>
          <w:b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b/>
          <w:bCs w:val="0"/>
          <w:sz w:val="28"/>
          <w:szCs w:val="28"/>
          <w:lang w:val="en-US" w:eastAsia="zh-CN"/>
        </w:rPr>
        <w:t>附件6：评分表</w:t>
      </w:r>
    </w:p>
    <w:tbl>
      <w:tblPr>
        <w:tblStyle w:val="9"/>
        <w:tblW w:w="909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1"/>
        <w:gridCol w:w="885"/>
        <w:gridCol w:w="5795"/>
        <w:gridCol w:w="918"/>
        <w:gridCol w:w="81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  <w:t>类型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  <w:t>评分标题</w:t>
            </w:r>
          </w:p>
        </w:tc>
        <w:tc>
          <w:tcPr>
            <w:tcW w:w="5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  <w:t>评分标准</w:t>
            </w:r>
          </w:p>
        </w:tc>
        <w:tc>
          <w:tcPr>
            <w:tcW w:w="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  <w:t>性质</w:t>
            </w:r>
          </w:p>
        </w:tc>
        <w:tc>
          <w:tcPr>
            <w:tcW w:w="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  <w:t>分数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  <w:jc w:val="center"/>
        </w:trPr>
        <w:tc>
          <w:tcPr>
            <w:tcW w:w="6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  <w:t>价格</w:t>
            </w:r>
          </w:p>
        </w:tc>
        <w:tc>
          <w:tcPr>
            <w:tcW w:w="8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  <w:t>报价</w:t>
            </w:r>
          </w:p>
        </w:tc>
        <w:tc>
          <w:tcPr>
            <w:tcW w:w="5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  <w:t>满足竞争性磋商文件要求且最后报价最低的报价为磋商基准价，其价格分为满分（标准分）。其他供应商的价格分统一按照下列公式计算：磋商报价得分=（磋商基准价/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  <w:t>最终报价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  <w:t>）×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  <w:t>30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  <w:t>。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价格分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30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  <w:t>技术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  <w:t>总体方案</w:t>
            </w:r>
          </w:p>
        </w:tc>
        <w:tc>
          <w:tcPr>
            <w:tcW w:w="5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auto"/>
              <w:rPr>
                <w:rFonts w:hint="default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  <w:t>根据供应商的项目总体方案进行评审：包括但不限于：对项目理解、整体系统功能规划设计、项目现状及需求分析、未来扩展性等内容。方案完整详实、科学合理、切实可行，针对性强的得25分，每有一处不合理之处减1分，减完为止。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  <w:t>主观分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  <w:t>25.00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  <w:t>技术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  <w:t>技术参数响应</w:t>
            </w:r>
          </w:p>
        </w:tc>
        <w:tc>
          <w:tcPr>
            <w:tcW w:w="5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  <w:t>根据供应商提供的技术参数</w:t>
            </w:r>
            <w:r>
              <w:rPr>
                <w:rFonts w:hint="default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  <w:t>内容的响应情况，每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  <w:t>有</w:t>
            </w:r>
            <w:r>
              <w:rPr>
                <w:rFonts w:hint="default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  <w:t>一条不满足文件要求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  <w:t>减1分</w:t>
            </w:r>
            <w:r>
              <w:rPr>
                <w:rFonts w:hint="default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  <w:t>，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  <w:t>共计20分，减完为止</w:t>
            </w:r>
            <w:r>
              <w:rPr>
                <w:rFonts w:hint="default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  <w:t>。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  <w:t>客观分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  <w:t>20.00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  <w:t>技术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  <w:t>实施方案</w:t>
            </w:r>
          </w:p>
        </w:tc>
        <w:tc>
          <w:tcPr>
            <w:tcW w:w="5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  <w:t>根据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  <w:t>供应商</w:t>
            </w:r>
            <w:r>
              <w:rPr>
                <w:rFonts w:hint="default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  <w:t>的项目实施方案进行评审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  <w:t>:</w:t>
            </w:r>
            <w:r>
              <w:rPr>
                <w:rFonts w:hint="default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  <w:t>包括但不限于：项目实施进度安排、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  <w:t>试运行流程</w:t>
            </w:r>
            <w:r>
              <w:rPr>
                <w:rFonts w:hint="default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  <w:t>、人员安排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  <w:t>、质量保证措施、应急保障措施</w:t>
            </w:r>
            <w:r>
              <w:rPr>
                <w:rFonts w:hint="default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  <w:t>等内容。方案完整详实、进度计划合理、组织安排得当，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  <w:t>试运行</w:t>
            </w:r>
            <w:r>
              <w:rPr>
                <w:rFonts w:hint="default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  <w:t>流程科学合理的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  <w:t>，质量保证措施切实可行，针对性强</w:t>
            </w:r>
            <w:r>
              <w:rPr>
                <w:rFonts w:hint="default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  <w:t>得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  <w:t>15</w:t>
            </w:r>
            <w:r>
              <w:rPr>
                <w:rFonts w:hint="default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  <w:t>分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  <w:t>，每有一处不合理之处减1分，减完为止。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  <w:t>主观分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  <w:t>15.00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仿宋_GB2312"/>
                <w:szCs w:val="21"/>
              </w:rPr>
              <w:t>业绩</w:t>
            </w:r>
            <w:r>
              <w:rPr>
                <w:rFonts w:hint="eastAsia" w:ascii="宋体" w:hAnsi="宋体" w:cs="仿宋_GB2312"/>
                <w:szCs w:val="21"/>
                <w:lang w:val="en-US" w:eastAsia="zh-CN"/>
              </w:rPr>
              <w:t>10分</w:t>
            </w:r>
          </w:p>
        </w:tc>
        <w:tc>
          <w:tcPr>
            <w:tcW w:w="5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int="eastAsia" w:ascii="宋体" w:hAnsi="宋体" w:cs="仿宋_GB2312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仿宋_GB2312"/>
                <w:szCs w:val="21"/>
                <w:highlight w:val="none"/>
                <w:lang w:val="en-US" w:eastAsia="zh-CN"/>
              </w:rPr>
              <w:t>自2022年1月1日至今（以合同签订时间或发票显示时间为准），每提供一份与所报产品同品牌规格型号供货业绩的，得2分；本项最高得10分。</w:t>
            </w:r>
          </w:p>
          <w:p>
            <w:pPr>
              <w:spacing w:line="280" w:lineRule="exact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仿宋_GB2312"/>
                <w:szCs w:val="21"/>
                <w:highlight w:val="none"/>
                <w:lang w:val="en-US" w:eastAsia="zh-CN"/>
              </w:rPr>
              <w:t>注，响应文件中需提供完整的合同复印件或者完整的供货发票复印件，否则不得分。</w:t>
            </w:r>
          </w:p>
        </w:tc>
        <w:tc>
          <w:tcPr>
            <w:tcW w:w="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主观分</w:t>
            </w:r>
          </w:p>
        </w:tc>
        <w:tc>
          <w:tcPr>
            <w:tcW w:w="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firstLine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10</w:t>
            </w:r>
          </w:p>
        </w:tc>
      </w:tr>
    </w:tbl>
    <w:p>
      <w:pPr>
        <w:widowControl/>
        <w:adjustRightInd w:val="0"/>
        <w:spacing w:before="160" w:after="160"/>
        <w:contextualSpacing/>
        <w:jc w:val="left"/>
        <w:rPr>
          <w:rFonts w:ascii="宋体" w:hAnsi="宋体" w:eastAsia="宋体"/>
          <w:bCs/>
          <w:szCs w:val="21"/>
        </w:rPr>
      </w:pPr>
    </w:p>
    <w:p>
      <w:pPr>
        <w:rPr>
          <w:bCs/>
        </w:rPr>
      </w:pPr>
    </w:p>
    <w:sectPr>
      <w:pgSz w:w="11906" w:h="16838"/>
      <w:pgMar w:top="1440" w:right="1416" w:bottom="1440" w:left="15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292BD28-2A5E-42D2-837D-1104CC9E133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BA4CCC16-C8F5-4E27-AF6E-C0F57CC019D9}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  <w:embedRegular r:id="rId3" w:fontKey="{BC2CEA39-2463-4F7B-A1BC-03A72F948777}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  <w:embedRegular r:id="rId4" w:fontKey="{B7BB6EFD-CBB5-4D71-A140-8935D8F6D0EC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56F941DC-A95A-499D-8F5D-69DD5B429A19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6" w:fontKey="{F6DFCAF0-05A4-46CF-B661-BEF5A09CC6B1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4B05367"/>
    <w:multiLevelType w:val="singleLevel"/>
    <w:tmpl w:val="E4B05367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F437CD21"/>
    <w:multiLevelType w:val="singleLevel"/>
    <w:tmpl w:val="F437CD21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63DE1961"/>
    <w:multiLevelType w:val="singleLevel"/>
    <w:tmpl w:val="63DE196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c3MDE1NmQ1ZWE2YTdhM2IyOGE0MTkyMjhmYjVhZmQifQ=="/>
  </w:docVars>
  <w:rsids>
    <w:rsidRoot w:val="00523443"/>
    <w:rsid w:val="000002D8"/>
    <w:rsid w:val="00017606"/>
    <w:rsid w:val="000304A4"/>
    <w:rsid w:val="00031A80"/>
    <w:rsid w:val="0004612D"/>
    <w:rsid w:val="0005391F"/>
    <w:rsid w:val="00066E22"/>
    <w:rsid w:val="000868BE"/>
    <w:rsid w:val="00086E4D"/>
    <w:rsid w:val="000874D2"/>
    <w:rsid w:val="000A7100"/>
    <w:rsid w:val="000D0BA8"/>
    <w:rsid w:val="000F58AE"/>
    <w:rsid w:val="001002C5"/>
    <w:rsid w:val="001008DF"/>
    <w:rsid w:val="00102FBF"/>
    <w:rsid w:val="00107263"/>
    <w:rsid w:val="00135ACF"/>
    <w:rsid w:val="0015374A"/>
    <w:rsid w:val="00160FF2"/>
    <w:rsid w:val="00161EB4"/>
    <w:rsid w:val="00182C40"/>
    <w:rsid w:val="001B6693"/>
    <w:rsid w:val="001D56D6"/>
    <w:rsid w:val="001E1F05"/>
    <w:rsid w:val="00221F52"/>
    <w:rsid w:val="0022419D"/>
    <w:rsid w:val="00231A04"/>
    <w:rsid w:val="00236B6F"/>
    <w:rsid w:val="002436DB"/>
    <w:rsid w:val="00260D15"/>
    <w:rsid w:val="002618C3"/>
    <w:rsid w:val="002D4DE4"/>
    <w:rsid w:val="002E4F14"/>
    <w:rsid w:val="002F2FE9"/>
    <w:rsid w:val="003111BA"/>
    <w:rsid w:val="00313235"/>
    <w:rsid w:val="003315A0"/>
    <w:rsid w:val="0033425C"/>
    <w:rsid w:val="00357439"/>
    <w:rsid w:val="003740E5"/>
    <w:rsid w:val="00377B47"/>
    <w:rsid w:val="003C7769"/>
    <w:rsid w:val="003E22DA"/>
    <w:rsid w:val="003E58CF"/>
    <w:rsid w:val="003F1D73"/>
    <w:rsid w:val="003F5770"/>
    <w:rsid w:val="003F5EE1"/>
    <w:rsid w:val="004028F1"/>
    <w:rsid w:val="00416D76"/>
    <w:rsid w:val="00423E97"/>
    <w:rsid w:val="004323A1"/>
    <w:rsid w:val="00453E38"/>
    <w:rsid w:val="0046561C"/>
    <w:rsid w:val="00471842"/>
    <w:rsid w:val="00490DB5"/>
    <w:rsid w:val="00493145"/>
    <w:rsid w:val="00495438"/>
    <w:rsid w:val="004A203E"/>
    <w:rsid w:val="004A3737"/>
    <w:rsid w:val="004B13F8"/>
    <w:rsid w:val="004E46AB"/>
    <w:rsid w:val="004E5E7C"/>
    <w:rsid w:val="004E7B99"/>
    <w:rsid w:val="00507ABA"/>
    <w:rsid w:val="005116C1"/>
    <w:rsid w:val="005136E9"/>
    <w:rsid w:val="0051734A"/>
    <w:rsid w:val="00523443"/>
    <w:rsid w:val="0052613A"/>
    <w:rsid w:val="00561732"/>
    <w:rsid w:val="005625C0"/>
    <w:rsid w:val="005671EC"/>
    <w:rsid w:val="005805A4"/>
    <w:rsid w:val="00596957"/>
    <w:rsid w:val="00596BEF"/>
    <w:rsid w:val="005B50A1"/>
    <w:rsid w:val="005D0562"/>
    <w:rsid w:val="005D2FFE"/>
    <w:rsid w:val="005D43D9"/>
    <w:rsid w:val="005D45D3"/>
    <w:rsid w:val="005E6AC0"/>
    <w:rsid w:val="006027F4"/>
    <w:rsid w:val="00634045"/>
    <w:rsid w:val="006714B2"/>
    <w:rsid w:val="006A53BD"/>
    <w:rsid w:val="006D4F02"/>
    <w:rsid w:val="006E512E"/>
    <w:rsid w:val="0071413A"/>
    <w:rsid w:val="00715756"/>
    <w:rsid w:val="00730C01"/>
    <w:rsid w:val="00736C16"/>
    <w:rsid w:val="00736C5C"/>
    <w:rsid w:val="00746516"/>
    <w:rsid w:val="007519FC"/>
    <w:rsid w:val="0077033A"/>
    <w:rsid w:val="00772C78"/>
    <w:rsid w:val="0077310D"/>
    <w:rsid w:val="007835EE"/>
    <w:rsid w:val="007A31C8"/>
    <w:rsid w:val="007A54F3"/>
    <w:rsid w:val="007A7223"/>
    <w:rsid w:val="007B5244"/>
    <w:rsid w:val="007C12AE"/>
    <w:rsid w:val="007F27CD"/>
    <w:rsid w:val="0081168E"/>
    <w:rsid w:val="0081266A"/>
    <w:rsid w:val="00834305"/>
    <w:rsid w:val="00863F5F"/>
    <w:rsid w:val="0087529F"/>
    <w:rsid w:val="008A4FDD"/>
    <w:rsid w:val="008B4515"/>
    <w:rsid w:val="00904948"/>
    <w:rsid w:val="00906B19"/>
    <w:rsid w:val="00907AC1"/>
    <w:rsid w:val="00933C1F"/>
    <w:rsid w:val="009433A4"/>
    <w:rsid w:val="0095407A"/>
    <w:rsid w:val="00954EB2"/>
    <w:rsid w:val="009828E1"/>
    <w:rsid w:val="009A5B6D"/>
    <w:rsid w:val="009C45EC"/>
    <w:rsid w:val="009D1900"/>
    <w:rsid w:val="009F249E"/>
    <w:rsid w:val="009F3F5C"/>
    <w:rsid w:val="00A009A1"/>
    <w:rsid w:val="00A12D78"/>
    <w:rsid w:val="00A171EB"/>
    <w:rsid w:val="00A21F59"/>
    <w:rsid w:val="00A26F5A"/>
    <w:rsid w:val="00A301F1"/>
    <w:rsid w:val="00A323AD"/>
    <w:rsid w:val="00A47729"/>
    <w:rsid w:val="00A805C2"/>
    <w:rsid w:val="00AF02D9"/>
    <w:rsid w:val="00B04FF3"/>
    <w:rsid w:val="00B2149A"/>
    <w:rsid w:val="00B95B0F"/>
    <w:rsid w:val="00BB3206"/>
    <w:rsid w:val="00BB4623"/>
    <w:rsid w:val="00BB54BA"/>
    <w:rsid w:val="00BC6992"/>
    <w:rsid w:val="00BC7F22"/>
    <w:rsid w:val="00BE1F64"/>
    <w:rsid w:val="00BF666F"/>
    <w:rsid w:val="00C150DA"/>
    <w:rsid w:val="00C36C79"/>
    <w:rsid w:val="00C44F7C"/>
    <w:rsid w:val="00C51483"/>
    <w:rsid w:val="00C6694B"/>
    <w:rsid w:val="00C742D9"/>
    <w:rsid w:val="00C9073D"/>
    <w:rsid w:val="00CC0CC2"/>
    <w:rsid w:val="00CE7489"/>
    <w:rsid w:val="00D0340D"/>
    <w:rsid w:val="00D069ED"/>
    <w:rsid w:val="00D10559"/>
    <w:rsid w:val="00D1166D"/>
    <w:rsid w:val="00D14CA9"/>
    <w:rsid w:val="00D41E40"/>
    <w:rsid w:val="00D93A02"/>
    <w:rsid w:val="00D97E65"/>
    <w:rsid w:val="00DE4027"/>
    <w:rsid w:val="00E1636A"/>
    <w:rsid w:val="00E2285D"/>
    <w:rsid w:val="00E23FFC"/>
    <w:rsid w:val="00E268AF"/>
    <w:rsid w:val="00E316DB"/>
    <w:rsid w:val="00E4259C"/>
    <w:rsid w:val="00E9203B"/>
    <w:rsid w:val="00E92354"/>
    <w:rsid w:val="00EA47C5"/>
    <w:rsid w:val="00ED1AC6"/>
    <w:rsid w:val="00EE0456"/>
    <w:rsid w:val="00EE09BC"/>
    <w:rsid w:val="00EE69D6"/>
    <w:rsid w:val="00F1261A"/>
    <w:rsid w:val="00F445F9"/>
    <w:rsid w:val="00F473E9"/>
    <w:rsid w:val="00F56383"/>
    <w:rsid w:val="00F828F2"/>
    <w:rsid w:val="00F93ADB"/>
    <w:rsid w:val="00FB74C9"/>
    <w:rsid w:val="00FC4075"/>
    <w:rsid w:val="00FD0DD9"/>
    <w:rsid w:val="00FD7157"/>
    <w:rsid w:val="00FE66AA"/>
    <w:rsid w:val="028C3FF9"/>
    <w:rsid w:val="02C10405"/>
    <w:rsid w:val="033C5388"/>
    <w:rsid w:val="038068C0"/>
    <w:rsid w:val="05271CE3"/>
    <w:rsid w:val="06EC78A0"/>
    <w:rsid w:val="0B385885"/>
    <w:rsid w:val="0F97167D"/>
    <w:rsid w:val="137F534D"/>
    <w:rsid w:val="13E97A8B"/>
    <w:rsid w:val="13EE7E6C"/>
    <w:rsid w:val="16EF04BD"/>
    <w:rsid w:val="1AFE1664"/>
    <w:rsid w:val="1CC35F44"/>
    <w:rsid w:val="1CE4719A"/>
    <w:rsid w:val="206029C1"/>
    <w:rsid w:val="20B7141E"/>
    <w:rsid w:val="22220DE5"/>
    <w:rsid w:val="22C713AB"/>
    <w:rsid w:val="22F43A1F"/>
    <w:rsid w:val="24B730FC"/>
    <w:rsid w:val="2805210F"/>
    <w:rsid w:val="28576CEA"/>
    <w:rsid w:val="297325AA"/>
    <w:rsid w:val="2990140F"/>
    <w:rsid w:val="2D216A3C"/>
    <w:rsid w:val="2E8E6608"/>
    <w:rsid w:val="31B006DA"/>
    <w:rsid w:val="33E617BD"/>
    <w:rsid w:val="34FC59D1"/>
    <w:rsid w:val="36125141"/>
    <w:rsid w:val="366D5496"/>
    <w:rsid w:val="3CF44D14"/>
    <w:rsid w:val="3E7C6B56"/>
    <w:rsid w:val="40966984"/>
    <w:rsid w:val="43063938"/>
    <w:rsid w:val="45E37C15"/>
    <w:rsid w:val="47CB3ECE"/>
    <w:rsid w:val="48161295"/>
    <w:rsid w:val="49687BBC"/>
    <w:rsid w:val="4BAD7DD3"/>
    <w:rsid w:val="4D411BCB"/>
    <w:rsid w:val="518065BB"/>
    <w:rsid w:val="532C00AA"/>
    <w:rsid w:val="534D6638"/>
    <w:rsid w:val="54ED5DAB"/>
    <w:rsid w:val="5573450E"/>
    <w:rsid w:val="55D954BE"/>
    <w:rsid w:val="55FE7053"/>
    <w:rsid w:val="5B9571D0"/>
    <w:rsid w:val="61DE16F5"/>
    <w:rsid w:val="65D26704"/>
    <w:rsid w:val="698D1AEB"/>
    <w:rsid w:val="6BA84C7A"/>
    <w:rsid w:val="7048218F"/>
    <w:rsid w:val="70C15D8C"/>
    <w:rsid w:val="73C06E35"/>
    <w:rsid w:val="74F94E64"/>
    <w:rsid w:val="759624FB"/>
    <w:rsid w:val="75DE6045"/>
    <w:rsid w:val="77724C80"/>
    <w:rsid w:val="78612E89"/>
    <w:rsid w:val="78DB4966"/>
    <w:rsid w:val="7A083343"/>
    <w:rsid w:val="7A0A71CB"/>
    <w:rsid w:val="7B4C1F62"/>
    <w:rsid w:val="7B9D6F7B"/>
    <w:rsid w:val="7CA73254"/>
    <w:rsid w:val="7E557B7C"/>
    <w:rsid w:val="7FEF6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Normal Indent"/>
    <w:basedOn w:val="1"/>
    <w:qFormat/>
    <w:uiPriority w:val="0"/>
    <w:pPr>
      <w:ind w:firstLine="420"/>
    </w:pPr>
    <w:rPr>
      <w:szCs w:val="20"/>
    </w:rPr>
  </w:style>
  <w:style w:type="paragraph" w:styleId="4">
    <w:name w:val="Plain Text"/>
    <w:basedOn w:val="1"/>
    <w:qFormat/>
    <w:uiPriority w:val="0"/>
    <w:rPr>
      <w:rFonts w:ascii="宋体" w:hAnsi="Courier New"/>
      <w:szCs w:val="20"/>
    </w:rPr>
  </w:style>
  <w:style w:type="paragraph" w:styleId="5">
    <w:name w:val="Balloon Text"/>
    <w:basedOn w:val="1"/>
    <w:link w:val="21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99"/>
    <w:pPr>
      <w:spacing w:before="100" w:beforeAutospacing="1" w:after="100" w:afterAutospacing="1"/>
      <w:jc w:val="left"/>
    </w:pPr>
    <w:rPr>
      <w:rFonts w:ascii="Calibri" w:hAnsi="Calibri" w:eastAsia="宋体" w:cs="Times New Roman"/>
      <w:kern w:val="0"/>
      <w:sz w:val="24"/>
      <w:szCs w:val="24"/>
    </w:rPr>
  </w:style>
  <w:style w:type="table" w:styleId="10">
    <w:name w:val="Table Grid"/>
    <w:basedOn w:val="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FollowedHyperlink"/>
    <w:basedOn w:val="11"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13">
    <w:name w:val="Emphasis"/>
    <w:basedOn w:val="11"/>
    <w:qFormat/>
    <w:uiPriority w:val="20"/>
    <w:rPr>
      <w:i/>
    </w:rPr>
  </w:style>
  <w:style w:type="character" w:styleId="14">
    <w:name w:val="Hyperlink"/>
    <w:basedOn w:val="11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5">
    <w:name w:val="页眉 字符"/>
    <w:basedOn w:val="11"/>
    <w:link w:val="7"/>
    <w:qFormat/>
    <w:uiPriority w:val="99"/>
    <w:rPr>
      <w:sz w:val="18"/>
      <w:szCs w:val="18"/>
    </w:rPr>
  </w:style>
  <w:style w:type="character" w:customStyle="1" w:styleId="16">
    <w:name w:val="页脚 字符"/>
    <w:basedOn w:val="11"/>
    <w:link w:val="6"/>
    <w:qFormat/>
    <w:uiPriority w:val="99"/>
    <w:rPr>
      <w:sz w:val="18"/>
      <w:szCs w:val="18"/>
    </w:rPr>
  </w:style>
  <w:style w:type="paragraph" w:styleId="17">
    <w:name w:val="List Paragraph"/>
    <w:basedOn w:val="1"/>
    <w:qFormat/>
    <w:uiPriority w:val="34"/>
    <w:pPr>
      <w:ind w:firstLine="420" w:firstLineChars="200"/>
    </w:pPr>
  </w:style>
  <w:style w:type="character" w:customStyle="1" w:styleId="18">
    <w:name w:val="未处理的提及1"/>
    <w:basedOn w:val="11"/>
    <w:unhideWhenUsed/>
    <w:qFormat/>
    <w:uiPriority w:val="99"/>
    <w:rPr>
      <w:color w:val="808080"/>
      <w:shd w:val="clear" w:color="auto" w:fill="E6E6E6"/>
    </w:rPr>
  </w:style>
  <w:style w:type="character" w:customStyle="1" w:styleId="19">
    <w:name w:val="apple-converted-space"/>
    <w:basedOn w:val="11"/>
    <w:qFormat/>
    <w:uiPriority w:val="0"/>
  </w:style>
  <w:style w:type="character" w:customStyle="1" w:styleId="20">
    <w:name w:val="未处理的提及2"/>
    <w:basedOn w:val="11"/>
    <w:semiHidden/>
    <w:unhideWhenUsed/>
    <w:qFormat/>
    <w:uiPriority w:val="99"/>
    <w:rPr>
      <w:color w:val="808080"/>
      <w:shd w:val="clear" w:color="auto" w:fill="E6E6E6"/>
    </w:rPr>
  </w:style>
  <w:style w:type="character" w:customStyle="1" w:styleId="21">
    <w:name w:val="批注框文本 字符"/>
    <w:basedOn w:val="11"/>
    <w:link w:val="5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33DC03-8466-4D83-95D4-CE6D8A30A1C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7</Pages>
  <Words>2507</Words>
  <Characters>2534</Characters>
  <Lines>19</Lines>
  <Paragraphs>5</Paragraphs>
  <TotalTime>4</TotalTime>
  <ScaleCrop>false</ScaleCrop>
  <LinksUpToDate>false</LinksUpToDate>
  <CharactersWithSpaces>2551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2024-07-26T08:51:00Z</dcterms:created>
  <dc:creator>YeanXu</dc:creator>
  <cp:lastModifiedBy>Administrator</cp:lastModifiedBy>
  <cp:lastPrinted>2025-01-13T01:30:00Z</cp:lastPrinted>
  <dcterms:modified xsi:type="dcterms:W3CDTF">2025-09-29T02:15:18Z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4532556E5A884969A4709FE4F4050173_13</vt:lpwstr>
  </property>
</Properties>
</file>