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/>
          <w:sz w:val="36"/>
          <w:szCs w:val="21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UPS电源项目（202504-5）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欢迎生产企业、经营企业以及潜在供应商前来我院相关科室介绍产品，同时提交产品资料。有意向者必须提供符合我院要求的报名材料（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纸质文件一份，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纸质文件的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电子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版扫描件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文件一份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电子文件报名时发邮箱whslyyzbb5208592@163.com</w:t>
      </w:r>
      <w:r>
        <w:rPr>
          <w:rFonts w:hint="eastAsia" w:ascii="宋体" w:hAnsi="宋体" w:eastAsia="宋体"/>
          <w:sz w:val="24"/>
          <w:szCs w:val="24"/>
        </w:rPr>
        <w:t>），并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准备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纸质文件一份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每页加盖报名公司公章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报名时不用提交，后期现场会用）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报名文件：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纸质文件的扫描件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文件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PDF版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（内容包含报价单）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发邮箱whslyyzbb5208592@163.com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报名供应商要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保证所提供的各种材料真实、有效、齐全，承担相应的法律责任。</w:t>
      </w:r>
    </w:p>
    <w:p>
      <w:pPr>
        <w:numPr>
          <w:ilvl w:val="0"/>
          <w:numId w:val="2"/>
        </w:num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纸质版材料装订顺序</w:t>
      </w:r>
    </w:p>
    <w:p>
      <w:pPr>
        <w:pStyle w:val="15"/>
        <w:numPr>
          <w:ilvl w:val="0"/>
          <w:numId w:val="3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封面：</w:t>
      </w:r>
      <w:r>
        <w:rPr>
          <w:rFonts w:hint="eastAsia"/>
          <w:sz w:val="24"/>
          <w:szCs w:val="24"/>
          <w:lang w:val="en-US" w:eastAsia="zh-CN"/>
        </w:rPr>
        <w:t>详见附件1。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200"/>
        <w:textAlignment w:val="auto"/>
        <w:rPr>
          <w:rFonts w:hint="default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2、报价表及报价明细表：详见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附件2。</w:t>
      </w:r>
    </w:p>
    <w:p>
      <w:pPr>
        <w:pStyle w:val="15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3、调研比选项目报名表：详见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附件3。</w:t>
      </w:r>
    </w:p>
    <w:p>
      <w:pPr>
        <w:pStyle w:val="15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4、企业信用承诺书（请填写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附件4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5、产品名称、规格型号、生产厂家（品牌）、供应商名称、联系人姓名及联系方式、邮箱等信息。</w:t>
      </w:r>
    </w:p>
    <w:p>
      <w:pPr>
        <w:pStyle w:val="15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产品彩页、产品说明书、</w:t>
      </w:r>
      <w:r>
        <w:rPr>
          <w:rFonts w:hint="eastAsia"/>
          <w:b/>
          <w:bCs/>
          <w:color w:val="FF0000"/>
          <w:sz w:val="24"/>
          <w:szCs w:val="24"/>
        </w:rPr>
        <w:t>产品实物图片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5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供应商资质、法人给业务员的授权书，附法人和业务员的身份证复印件，以及业务员在投标公司所缴纳社保证明。</w:t>
      </w:r>
    </w:p>
    <w:p>
      <w:pPr>
        <w:pStyle w:val="15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8、其他医院合同复印件或相关发票(三级医院排在前面，合同需体现产品信息，发票建议提前查验，避免出现冲红发票等问题）。</w:t>
      </w:r>
    </w:p>
    <w:p>
      <w:pPr>
        <w:pStyle w:val="15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9、用户名单、采购时间。</w:t>
      </w:r>
    </w:p>
    <w:p>
      <w:pPr>
        <w:pStyle w:val="15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/>
          <w:color w:val="auto"/>
          <w:sz w:val="24"/>
          <w:szCs w:val="24"/>
        </w:rPr>
        <w:t>材料真实性及购销廉洁声明（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见附件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请将上述所有文件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每页加盖报名公司公章</w:t>
      </w:r>
      <w:r>
        <w:rPr>
          <w:rFonts w:hint="eastAsia" w:ascii="宋体" w:hAnsi="宋体" w:eastAsia="宋体"/>
          <w:sz w:val="24"/>
          <w:szCs w:val="24"/>
        </w:rPr>
        <w:t>后，上传至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指定邮箱。</w:t>
      </w:r>
      <w:r>
        <w:rPr>
          <w:rFonts w:hint="eastAsia" w:ascii="宋体" w:hAnsi="宋体" w:eastAsia="宋体"/>
          <w:sz w:val="24"/>
          <w:szCs w:val="24"/>
        </w:rPr>
        <w:t>一份纸质版材料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待采购会时</w:t>
      </w:r>
      <w:bookmarkStart w:id="0" w:name="_Hlk107847759"/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。</w:t>
      </w:r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/>
          <w:sz w:val="24"/>
          <w:szCs w:val="24"/>
        </w:rPr>
        <w:t>严格按照本清单内容递交报名材料，否则视为自动弃权！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递交材料经院方审核通过后，医院会发邮件通知正式商谈的具体时间地点，届时请带1份书面报价单（格式如下），要求密封，报价单和密封信封上加盖公司公章，现场递交。</w:t>
      </w:r>
    </w:p>
    <w:p>
      <w:pPr>
        <w:pStyle w:val="15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</w:pPr>
    </w:p>
    <w:p>
      <w:pPr>
        <w:pStyle w:val="15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UPS电源项目</w:t>
      </w:r>
    </w:p>
    <w:p>
      <w:pPr>
        <w:spacing w:before="240" w:after="6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编号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（202504-5）</w:t>
      </w: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/>
    <w:tbl>
      <w:tblPr>
        <w:tblStyle w:val="8"/>
        <w:tblW w:w="7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87"/>
        <w:gridCol w:w="1295"/>
        <w:gridCol w:w="914"/>
        <w:gridCol w:w="763"/>
        <w:gridCol w:w="1037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87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/>
        </w:tc>
        <w:tc>
          <w:tcPr>
            <w:tcW w:w="1295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规格</w:t>
            </w:r>
          </w:p>
        </w:tc>
        <w:tc>
          <w:tcPr>
            <w:tcW w:w="7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03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报价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1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UPS电源采购项目</w:t>
            </w:r>
          </w:p>
        </w:tc>
        <w:tc>
          <w:tcPr>
            <w:tcW w:w="1295" w:type="dxa"/>
          </w:tcPr>
          <w:p/>
        </w:tc>
        <w:tc>
          <w:tcPr>
            <w:tcW w:w="914" w:type="dxa"/>
          </w:tcPr>
          <w:p/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1宗</w:t>
            </w:r>
          </w:p>
        </w:tc>
        <w:tc>
          <w:tcPr>
            <w:tcW w:w="1037" w:type="dxa"/>
          </w:tcPr>
          <w:p/>
        </w:tc>
        <w:tc>
          <w:tcPr>
            <w:tcW w:w="1020" w:type="dxa"/>
          </w:tcPr>
          <w:p/>
        </w:tc>
        <w:tc>
          <w:tcPr>
            <w:tcW w:w="1020" w:type="dxa"/>
          </w:tcPr>
          <w:p/>
        </w:tc>
      </w:tr>
    </w:tbl>
    <w:p>
      <w:pPr>
        <w:pStyle w:val="2"/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现有需接入UPS设备合计功率 4240W，要求质保三年（本报价包含安装及所需配件、材料、人工费、运输费、税费等所有费用）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bookmarkStart w:id="2" w:name="_GoBack"/>
      <w:bookmarkEnd w:id="2"/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报价明细表</w:t>
      </w:r>
    </w:p>
    <w:tbl>
      <w:tblPr>
        <w:tblStyle w:val="7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14"/>
        <w:gridCol w:w="1186"/>
        <w:gridCol w:w="955"/>
        <w:gridCol w:w="968"/>
        <w:gridCol w:w="1069"/>
        <w:gridCol w:w="1172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备注：现有需接入UPS设备合计功率 4240W，要求质保三年。</w:t>
            </w:r>
          </w:p>
        </w:tc>
      </w:tr>
    </w:tbl>
    <w:p>
      <w:pPr>
        <w:keepNext/>
        <w:keepLines/>
        <w:widowControl w:val="0"/>
        <w:spacing w:before="100" w:beforeAutospacing="1" w:after="100" w:afterAutospacing="1" w:line="240" w:lineRule="auto"/>
        <w:jc w:val="left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附件3：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威海市立医院招标采购</w:t>
      </w:r>
      <w:r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项目报名</w:t>
      </w: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表</w:t>
      </w:r>
    </w:p>
    <w:tbl>
      <w:tblPr>
        <w:tblStyle w:val="7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2850"/>
        <w:gridCol w:w="2212"/>
        <w:gridCol w:w="207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UPS电源项目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报名单位信息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法人授权委托书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产品产地品牌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品牌）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被列入失信被执行人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信用中国报告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15"/>
        <w:adjustRightInd w:val="0"/>
        <w:spacing w:before="160" w:after="160"/>
        <w:ind w:firstLine="643"/>
        <w:contextualSpacing/>
        <w:rPr>
          <w:rFonts w:hint="eastAsia" w:ascii="方正仿宋_GBK" w:eastAsia="方正仿宋_GBK"/>
          <w:b/>
          <w:sz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lang w:val="en-US" w:eastAsia="zh-CN"/>
        </w:rPr>
        <w:t>附件4：</w:t>
      </w:r>
    </w:p>
    <w:p>
      <w:pPr>
        <w:pStyle w:val="15"/>
        <w:adjustRightInd w:val="0"/>
        <w:spacing w:before="160" w:after="160"/>
        <w:ind w:firstLine="643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</w:t>
      </w:r>
      <w:r>
        <w:rPr>
          <w:rFonts w:hint="eastAsia" w:ascii="宋体" w:hAnsi="宋体" w:eastAsia="宋体"/>
          <w:bCs/>
          <w:szCs w:val="21"/>
          <w:lang w:val="en-US" w:eastAsia="zh-CN"/>
        </w:rPr>
        <w:t>协议的一部分，具有相同</w:t>
      </w:r>
      <w:r>
        <w:rPr>
          <w:rFonts w:hint="eastAsia" w:ascii="宋体" w:hAnsi="宋体" w:eastAsia="宋体"/>
          <w:bCs/>
          <w:szCs w:val="21"/>
        </w:rPr>
        <w:t>法律效力。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C5E4C-E2B9-40E3-ABAD-D9E878E056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A3845C-A0FA-485F-8854-818348BE0DE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E092C6-0EA1-4C53-A958-BB6038E8090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7D8BFECD-F087-4D9D-A94A-1CB4DBFA22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D4163FC-D35A-42F3-BEAF-0070F50F168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BEFE9AB-52A5-4075-9F69-0FE7F4D0F1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05367"/>
    <w:multiLevelType w:val="singleLevel"/>
    <w:tmpl w:val="E4B05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37CD21"/>
    <w:multiLevelType w:val="singleLevel"/>
    <w:tmpl w:val="F437C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DE1961"/>
    <w:multiLevelType w:val="singleLevel"/>
    <w:tmpl w:val="63DE1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DE1NmQ1ZWE2YTdhM2IyOGE0MTkyMjhmYjVhZm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61EB4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3425C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249E"/>
    <w:rsid w:val="009F3F5C"/>
    <w:rsid w:val="00A009A1"/>
    <w:rsid w:val="00A12D78"/>
    <w:rsid w:val="00A171EB"/>
    <w:rsid w:val="00A21F59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4623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92354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38068C0"/>
    <w:rsid w:val="05271CE3"/>
    <w:rsid w:val="06EC78A0"/>
    <w:rsid w:val="0B385885"/>
    <w:rsid w:val="13E97A8B"/>
    <w:rsid w:val="13EE7E6C"/>
    <w:rsid w:val="16EF04BD"/>
    <w:rsid w:val="1AFE1664"/>
    <w:rsid w:val="1CC35F44"/>
    <w:rsid w:val="1CE4719A"/>
    <w:rsid w:val="206029C1"/>
    <w:rsid w:val="20B7141E"/>
    <w:rsid w:val="22220DE5"/>
    <w:rsid w:val="22C713AB"/>
    <w:rsid w:val="22F43A1F"/>
    <w:rsid w:val="24B730FC"/>
    <w:rsid w:val="2805210F"/>
    <w:rsid w:val="28576CEA"/>
    <w:rsid w:val="297325AA"/>
    <w:rsid w:val="2990140F"/>
    <w:rsid w:val="2E8E6608"/>
    <w:rsid w:val="31B006DA"/>
    <w:rsid w:val="33E617BD"/>
    <w:rsid w:val="34FC59D1"/>
    <w:rsid w:val="36125141"/>
    <w:rsid w:val="366D5496"/>
    <w:rsid w:val="3E7C6B56"/>
    <w:rsid w:val="40966984"/>
    <w:rsid w:val="43063938"/>
    <w:rsid w:val="45E37C15"/>
    <w:rsid w:val="47CB3ECE"/>
    <w:rsid w:val="48161295"/>
    <w:rsid w:val="49687BBC"/>
    <w:rsid w:val="4BAD7DD3"/>
    <w:rsid w:val="4D411BCB"/>
    <w:rsid w:val="532C00AA"/>
    <w:rsid w:val="534D6638"/>
    <w:rsid w:val="54ED5DAB"/>
    <w:rsid w:val="55FE7053"/>
    <w:rsid w:val="61DE16F5"/>
    <w:rsid w:val="65D26704"/>
    <w:rsid w:val="698D1AEB"/>
    <w:rsid w:val="6BA84C7A"/>
    <w:rsid w:val="7048218F"/>
    <w:rsid w:val="70C15D8C"/>
    <w:rsid w:val="73C06E35"/>
    <w:rsid w:val="74F94E64"/>
    <w:rsid w:val="75DE6045"/>
    <w:rsid w:val="77724C80"/>
    <w:rsid w:val="78612E89"/>
    <w:rsid w:val="78DB4966"/>
    <w:rsid w:val="7A0A71CB"/>
    <w:rsid w:val="7B4C1F62"/>
    <w:rsid w:val="7B9D6F7B"/>
    <w:rsid w:val="7CA73254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未处理的提及2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2507</Words>
  <Characters>2534</Characters>
  <Lines>19</Lines>
  <Paragraphs>5</Paragraphs>
  <TotalTime>1</TotalTime>
  <ScaleCrop>false</ScaleCrop>
  <LinksUpToDate>false</LinksUpToDate>
  <CharactersWithSpaces>2551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2024-07-26T08:51:00Z</dcterms:created>
  <dc:creator>YeanXu</dc:creator>
  <cp:lastModifiedBy>Administrator</cp:lastModifiedBy>
  <cp:lastPrinted>2025-01-13T01:30:00Z</cp:lastPrinted>
  <dcterms:modified xsi:type="dcterms:W3CDTF">2025-04-24T07:02:33Z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4532556E5A884969A4709FE4F4050173_13</vt:lpwstr>
  </property>
</Properties>
</file>