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97" w:tblpY="2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29"/>
        <w:gridCol w:w="543"/>
        <w:gridCol w:w="860"/>
        <w:gridCol w:w="270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noWrap w:val="0"/>
            <w:vAlign w:val="top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包号</w:t>
            </w:r>
          </w:p>
        </w:tc>
        <w:tc>
          <w:tcPr>
            <w:tcW w:w="6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最高限价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参数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629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圆凳</w:t>
            </w: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49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258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default" w:ascii="仿宋_GB2312" w:hAnsi="仿宋_GB2312" w:eastAsia="宋体"/>
                <w:color w:val="auto"/>
                <w:lang w:val="en-US" w:eastAsia="zh-CN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防静电PU发泡凳面，</w:t>
            </w:r>
            <w:r>
              <w:rPr>
                <w:rFonts w:hint="eastAsia" w:ascii="仿宋_GB2312" w:hAnsi="仿宋_GB2312"/>
                <w:color w:val="auto"/>
                <w:kern w:val="0"/>
              </w:rPr>
              <w:t>直径310MM。托盘直径160MM，眼距100MM，钢板厚度2.5MM。240铝合金</w:t>
            </w:r>
            <w:r>
              <w:rPr>
                <w:rFonts w:ascii="仿宋_GB2312" w:hAnsi="仿宋_GB2312"/>
                <w:color w:val="auto"/>
                <w:kern w:val="0"/>
              </w:rPr>
              <w:t>五星脚</w:t>
            </w:r>
            <w:r>
              <w:rPr>
                <w:rFonts w:hint="eastAsia" w:ascii="仿宋_GB2312" w:hAnsi="仿宋_GB2312"/>
                <w:color w:val="auto"/>
                <w:kern w:val="0"/>
              </w:rPr>
              <w:t>，160MM</w:t>
            </w: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电镀</w:t>
            </w:r>
            <w:r>
              <w:rPr>
                <w:rFonts w:ascii="仿宋_GB2312" w:hAnsi="仿宋_GB2312"/>
                <w:color w:val="auto"/>
                <w:kern w:val="0"/>
              </w:rPr>
              <w:t>可升降气杆，</w:t>
            </w:r>
            <w:r>
              <w:rPr>
                <w:rFonts w:hint="eastAsia" w:ascii="仿宋_GB2312" w:hAnsi="仿宋_GB2312"/>
                <w:color w:val="auto"/>
                <w:kern w:val="0"/>
              </w:rPr>
              <w:t>高度330-510MM外管高度265MM</w:t>
            </w:r>
            <w:r>
              <w:rPr>
                <w:rFonts w:ascii="仿宋_GB2312" w:hAnsi="仿宋_GB2312"/>
                <w:color w:val="auto"/>
                <w:kern w:val="0"/>
              </w:rPr>
              <w:t>气压</w:t>
            </w:r>
            <w:r>
              <w:rPr>
                <w:rFonts w:hint="eastAsia" w:ascii="仿宋_GB2312" w:hAnsi="仿宋_GB2312"/>
                <w:color w:val="auto"/>
                <w:kern w:val="0"/>
              </w:rPr>
              <w:t>38kg</w:t>
            </w:r>
            <w:r>
              <w:rPr>
                <w:rFonts w:ascii="仿宋_GB2312" w:hAnsi="仿宋_GB2312"/>
                <w:color w:val="auto"/>
                <w:kern w:val="0"/>
              </w:rPr>
              <w:t>承重1</w:t>
            </w:r>
            <w:r>
              <w:rPr>
                <w:rFonts w:hint="eastAsia" w:ascii="仿宋_GB2312" w:hAnsi="仿宋_GB2312"/>
                <w:color w:val="auto"/>
                <w:kern w:val="0"/>
              </w:rPr>
              <w:t>2</w:t>
            </w:r>
            <w:r>
              <w:rPr>
                <w:rFonts w:ascii="仿宋_GB2312" w:hAnsi="仿宋_GB2312"/>
                <w:color w:val="auto"/>
                <w:kern w:val="0"/>
              </w:rPr>
              <w:t>0kg</w:t>
            </w:r>
            <w:r>
              <w:rPr>
                <w:rFonts w:hint="eastAsia" w:ascii="仿宋_GB2312" w:hAnsi="仿宋_GB2312"/>
                <w:color w:val="auto"/>
                <w:kern w:val="0"/>
              </w:rPr>
              <w:t>。</w:t>
            </w:r>
            <w:r>
              <w:rPr>
                <w:rFonts w:ascii="仿宋_GB2312" w:hAnsi="仿宋_GB2312"/>
                <w:color w:val="auto"/>
                <w:kern w:val="0"/>
              </w:rPr>
              <w:t>优质</w:t>
            </w:r>
            <w:r>
              <w:rPr>
                <w:rFonts w:hint="eastAsia" w:ascii="仿宋_GB2312" w:hAnsi="仿宋_GB2312"/>
                <w:color w:val="auto"/>
                <w:kern w:val="0"/>
              </w:rPr>
              <w:t>PU</w:t>
            </w:r>
            <w:r>
              <w:rPr>
                <w:rFonts w:ascii="仿宋_GB2312" w:hAnsi="仿宋_GB2312"/>
                <w:color w:val="auto"/>
                <w:kern w:val="0"/>
              </w:rPr>
              <w:t>万向</w:t>
            </w:r>
            <w:r>
              <w:rPr>
                <w:rFonts w:hint="eastAsia" w:ascii="仿宋_GB2312" w:hAnsi="仿宋_GB2312"/>
                <w:color w:val="auto"/>
                <w:kern w:val="0"/>
              </w:rPr>
              <w:t>，轮径50MM</w:t>
            </w:r>
            <w:r>
              <w:rPr>
                <w:rFonts w:ascii="仿宋_GB2312" w:hAnsi="仿宋_GB2312"/>
                <w:color w:val="auto"/>
                <w:kern w:val="0"/>
              </w:rPr>
              <w:t>。</w:t>
            </w: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带样品。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16330" cy="1983740"/>
                  <wp:effectExtent l="0" t="0" r="7620" b="16510"/>
                  <wp:docPr id="1" name="图片 1" descr="C:\Users\Administrator\Documents\WeChat Files\wxid_suqz1yaq9vjk21\FileStorage\Temp\994d49d26eae2948a9c4e80d303f0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ocuments\WeChat Files\wxid_suqz1yaq9vjk21\FileStorage\Temp\994d49d26eae2948a9c4e80d303f00f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629" w:type="dxa"/>
            <w:noWrap w:val="0"/>
            <w:vAlign w:val="top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诊疗床</w:t>
            </w: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800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尺寸：</w:t>
            </w:r>
            <w:r>
              <w:rPr>
                <w:rFonts w:hint="eastAsia"/>
                <w:color w:val="auto"/>
              </w:rPr>
              <w:t>1900*600*650</w:t>
            </w:r>
            <w:r>
              <w:rPr>
                <w:rFonts w:hint="eastAsia"/>
                <w:color w:val="auto"/>
                <w:lang w:val="en-US" w:eastAsia="zh-CN"/>
              </w:rPr>
              <w:t>mm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参数：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50</w:t>
            </w:r>
            <w:r>
              <w:rPr>
                <w:rFonts w:hint="eastAsia"/>
                <w:color w:val="auto"/>
                <w:lang w:val="en-US" w:eastAsia="zh-CN"/>
              </w:rPr>
              <w:t>不锈钢</w:t>
            </w:r>
            <w:r>
              <w:rPr>
                <w:rFonts w:hint="eastAsia"/>
                <w:color w:val="auto"/>
              </w:rPr>
              <w:t>圆管腿，管壁厚度1.2MM，201</w:t>
            </w:r>
            <w:r>
              <w:rPr>
                <w:rFonts w:hint="eastAsia"/>
                <w:color w:val="auto"/>
                <w:lang w:val="en-US" w:eastAsia="zh-CN"/>
              </w:rPr>
              <w:t>不锈钢</w:t>
            </w:r>
            <w:r>
              <w:rPr>
                <w:rFonts w:hint="eastAsia"/>
                <w:color w:val="auto"/>
              </w:rPr>
              <w:t>材质，床面80MM海绵，扪西皮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其中2个带输液架(床头床尾各1个），2个不带输液架，带样品图片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552575" cy="698500"/>
                  <wp:effectExtent l="0" t="0" r="9525" b="6350"/>
                  <wp:docPr id="2" name="图片 2" descr="C:\Users\Administrator\Documents\WeChat Files\wxid_suqz1yaq9vjk21\FileStorage\Temp\9a9d404db30624111837552bd5443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ocuments\WeChat Files\wxid_suqz1yaq9vjk21\FileStorage\Temp\9a9d404db30624111837552bd54439d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圆凳诊疗床采购项目（202408-8）附件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rPr>
          <w:rFonts w:hint="eastAsia" w:ascii="宋体" w:hAnsi="宋体" w:eastAsia="宋体" w:cs="宋体"/>
          <w:i w:val="0"/>
          <w:color w:val="auto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rPr>
          <w:color w:val="auto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olor w:val="auto"/>
          <w:sz w:val="18"/>
          <w:szCs w:val="18"/>
        </w:rPr>
        <w:t>备注：本项目说明中所提出的条款技术规格、要求、参数和标准仅系说明并非进行限制，供应商可提出替代的技术规格、要求、参数和标准，并在技术文件中详细说明，但该替代应不低于磋商文件的规定和要求。</w:t>
      </w:r>
    </w:p>
    <w:p>
      <w:pPr>
        <w:numPr>
          <w:ilvl w:val="0"/>
          <w:numId w:val="0"/>
        </w:numPr>
        <w:spacing w:line="500" w:lineRule="exact"/>
        <w:rPr>
          <w:rFonts w:hint="default" w:ascii="黑体" w:hAnsi="黑体" w:eastAsia="黑体"/>
          <w:b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01629"/>
    <w:rsid w:val="3043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Times New Roman"/>
      <w:szCs w:val="21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2024-08-16T09:37:00Z</dcterms:created>
  <dc:creator>Administrator</dc:creator>
  <cp:lastModifiedBy>Administrator</cp:lastModifiedBy>
  <dcterms:modified xsi:type="dcterms:W3CDTF">2024-08-16T09:39:22Z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E0ED2655C7DB468389780EFC556B9B40</vt:lpwstr>
  </property>
</Properties>
</file>