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 w:hanging="1"/>
        <w:jc w:val="center"/>
        <w:rPr>
          <w:rFonts w:hint="eastAsia" w:eastAsia="方正小标宋简体"/>
          <w:lang w:eastAsia="zh-CN"/>
        </w:rPr>
      </w:pPr>
      <w:r>
        <w:rPr>
          <w:rFonts w:hint="eastAsia" w:ascii="方正小标宋简体" w:eastAsia="方正小标宋简体"/>
          <w:b/>
          <w:bCs/>
          <w:color w:val="auto"/>
          <w:sz w:val="32"/>
          <w:szCs w:val="32"/>
          <w:lang w:eastAsia="zh-CN"/>
        </w:rPr>
        <w:t>2021年第二批选定部分山东省医用耗材集中采购平台耗材供应商采购项目</w:t>
      </w:r>
      <w:r>
        <w:rPr>
          <w:rFonts w:hint="eastAsia" w:ascii="方正小标宋简体" w:eastAsia="方正小标宋简体"/>
          <w:b/>
          <w:bCs/>
          <w:color w:val="auto"/>
          <w:sz w:val="32"/>
          <w:szCs w:val="32"/>
        </w:rPr>
        <w:t>（</w:t>
      </w:r>
      <w:r>
        <w:rPr>
          <w:rFonts w:hint="eastAsia" w:ascii="方正小标宋简体" w:eastAsia="方正小标宋简体"/>
          <w:b/>
          <w:bCs/>
          <w:color w:val="auto"/>
          <w:sz w:val="32"/>
          <w:szCs w:val="32"/>
          <w:lang w:val="en-US" w:eastAsia="zh-CN"/>
        </w:rPr>
        <w:t>whslyygzhc</w:t>
      </w:r>
      <w:r>
        <w:rPr>
          <w:rFonts w:hint="eastAsia" w:ascii="方正小标宋简体" w:eastAsia="方正小标宋简体"/>
          <w:b/>
          <w:bCs/>
          <w:color w:val="auto"/>
          <w:sz w:val="32"/>
          <w:szCs w:val="32"/>
        </w:rPr>
        <w:t>202</w:t>
      </w:r>
      <w:r>
        <w:rPr>
          <w:rFonts w:hint="eastAsia" w:ascii="方正小标宋简体" w:eastAsia="方正小标宋简体"/>
          <w:b/>
          <w:bCs/>
          <w:color w:val="auto"/>
          <w:sz w:val="32"/>
          <w:szCs w:val="32"/>
          <w:lang w:val="en-US" w:eastAsia="zh-CN"/>
        </w:rPr>
        <w:t>1</w:t>
      </w:r>
      <w:r>
        <w:rPr>
          <w:rFonts w:hint="eastAsia" w:ascii="方正小标宋简体" w:eastAsia="方正小标宋简体"/>
          <w:b/>
          <w:bCs/>
          <w:color w:val="auto"/>
          <w:sz w:val="32"/>
          <w:szCs w:val="32"/>
        </w:rPr>
        <w:t>-00</w:t>
      </w:r>
      <w:r>
        <w:rPr>
          <w:rFonts w:hint="eastAsia" w:ascii="方正小标宋简体" w:eastAsia="方正小标宋简体"/>
          <w:b/>
          <w:bCs/>
          <w:color w:val="auto"/>
          <w:sz w:val="32"/>
          <w:szCs w:val="32"/>
          <w:lang w:val="en-US" w:eastAsia="zh-CN"/>
        </w:rPr>
        <w:t>2</w:t>
      </w:r>
      <w:r>
        <w:rPr>
          <w:rFonts w:hint="eastAsia" w:ascii="方正小标宋简体" w:eastAsia="方正小标宋简体"/>
          <w:b/>
          <w:bCs/>
          <w:color w:val="auto"/>
          <w:sz w:val="32"/>
          <w:szCs w:val="32"/>
        </w:rPr>
        <w:t>）</w:t>
      </w:r>
      <w:r>
        <w:rPr>
          <w:rFonts w:hint="eastAsia" w:ascii="方正小标宋简体" w:eastAsia="方正小标宋简体"/>
          <w:b/>
          <w:bCs/>
          <w:color w:val="auto"/>
          <w:sz w:val="32"/>
          <w:szCs w:val="32"/>
          <w:lang w:eastAsia="zh-CN"/>
        </w:rPr>
        <w:t>耗材明细</w:t>
      </w:r>
      <w:bookmarkStart w:id="0" w:name="_GoBack"/>
      <w:bookmarkEnd w:id="0"/>
    </w:p>
    <w:p/>
    <w:tbl>
      <w:tblPr>
        <w:tblStyle w:val="3"/>
        <w:tblW w:w="9225" w:type="dxa"/>
        <w:tblInd w:w="0" w:type="dxa"/>
        <w:tblLayout w:type="fixed"/>
        <w:tblCellMar>
          <w:top w:w="0" w:type="dxa"/>
          <w:left w:w="0" w:type="dxa"/>
          <w:bottom w:w="0" w:type="dxa"/>
          <w:right w:w="0" w:type="dxa"/>
        </w:tblCellMar>
      </w:tblPr>
      <w:tblGrid>
        <w:gridCol w:w="492"/>
        <w:gridCol w:w="1515"/>
        <w:gridCol w:w="2820"/>
        <w:gridCol w:w="390"/>
        <w:gridCol w:w="4008"/>
      </w:tblGrid>
      <w:tr>
        <w:tblPrEx>
          <w:tblLayout w:type="fixed"/>
          <w:tblCellMar>
            <w:top w:w="0" w:type="dxa"/>
            <w:left w:w="0" w:type="dxa"/>
            <w:bottom w:w="0" w:type="dxa"/>
            <w:right w:w="0" w:type="dxa"/>
          </w:tblCellMar>
        </w:tblPrEx>
        <w:trPr>
          <w:trHeight w:val="270" w:hRule="atLeast"/>
        </w:trPr>
        <w:tc>
          <w:tcPr>
            <w:tcW w:w="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包号</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耗材名称</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 规格</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4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耗材要求及描述</w:t>
            </w:r>
          </w:p>
        </w:tc>
      </w:tr>
      <w:tr>
        <w:tblPrEx>
          <w:tblLayout w:type="fixed"/>
          <w:tblCellMar>
            <w:top w:w="0" w:type="dxa"/>
            <w:left w:w="0" w:type="dxa"/>
            <w:bottom w:w="0" w:type="dxa"/>
            <w:right w:w="0" w:type="dxa"/>
          </w:tblCellMar>
        </w:tblPrEx>
        <w:trPr>
          <w:trHeight w:val="1200" w:hRule="atLeast"/>
        </w:trPr>
        <w:tc>
          <w:tcPr>
            <w:tcW w:w="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套管及闭孔器</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18"/>
                <w:szCs w:val="18"/>
                <w:u w:val="none"/>
                <w:lang w:val="en-US" w:eastAsia="zh-CN" w:bidi="ar"/>
              </w:rPr>
              <w:t>1、套管及闭孔器，一次性，D直径：7mm L长度：85mm、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2、套管及闭孔器，一次性，D：5mm L：85mm、                       3、套管及闭孔器，一次性，D：8mm L：75mm、                      4、套管，一次性，不带螺纹D：6mm L：75mm）</w:t>
            </w:r>
          </w:p>
        </w:tc>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套</w:t>
            </w:r>
          </w:p>
        </w:tc>
        <w:tc>
          <w:tcPr>
            <w:tcW w:w="4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该产品适用于关节镜手术，用于插入、拔出器械时支持入路。</w:t>
            </w:r>
          </w:p>
        </w:tc>
      </w:tr>
      <w:tr>
        <w:tblPrEx>
          <w:tblLayout w:type="fixed"/>
          <w:tblCellMar>
            <w:top w:w="0" w:type="dxa"/>
            <w:left w:w="0" w:type="dxa"/>
            <w:bottom w:w="0" w:type="dxa"/>
            <w:right w:w="0" w:type="dxa"/>
          </w:tblCellMar>
        </w:tblPrEx>
        <w:trPr>
          <w:trHeight w:val="1125" w:hRule="atLeast"/>
        </w:trPr>
        <w:tc>
          <w:tcPr>
            <w:tcW w:w="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锚钉</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 聚醚醚酮缝合锚钉，镂空型，直径：4.5mm，两根2#缝线（白蓝色、白色）</w:t>
            </w:r>
            <w:r>
              <w:rPr>
                <w:rFonts w:hint="eastAsia" w:ascii="宋体" w:hAnsi="宋体" w:eastAsia="宋体" w:cs="宋体"/>
                <w:i w:val="0"/>
                <w:color w:val="auto"/>
                <w:kern w:val="0"/>
                <w:sz w:val="18"/>
                <w:szCs w:val="18"/>
                <w:u w:val="none"/>
                <w:lang w:val="en-US" w:eastAsia="zh-CN" w:bidi="ar"/>
              </w:rPr>
              <w:br w:type="textWrapping"/>
            </w:r>
            <w:r>
              <w:rPr>
                <w:rStyle w:val="4"/>
                <w:color w:val="auto"/>
                <w:lang w:val="en-US" w:eastAsia="zh-CN" w:bidi="ar"/>
              </w:rPr>
              <w:t xml:space="preserve">2、 </w:t>
            </w:r>
            <w:r>
              <w:rPr>
                <w:rFonts w:hint="eastAsia" w:ascii="宋体" w:hAnsi="宋体" w:eastAsia="宋体" w:cs="宋体"/>
                <w:i w:val="0"/>
                <w:color w:val="auto"/>
                <w:kern w:val="0"/>
                <w:sz w:val="18"/>
                <w:szCs w:val="18"/>
                <w:u w:val="none"/>
                <w:lang w:val="en-US" w:eastAsia="zh-CN" w:bidi="ar"/>
              </w:rPr>
              <w:t>聚醚醚酮缝合锚钉，免打结，直径：4.75mm，一根2#缝线（白色）和一根2#缝线（白蓝色）</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4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适用于肩、髋、膝、踝、手指、腕、肘部骨与软组织的连接固定。</w:t>
            </w:r>
          </w:p>
        </w:tc>
      </w:tr>
      <w:tr>
        <w:tblPrEx>
          <w:tblLayout w:type="fixed"/>
          <w:tblCellMar>
            <w:top w:w="0" w:type="dxa"/>
            <w:left w:w="0" w:type="dxa"/>
            <w:bottom w:w="0" w:type="dxa"/>
            <w:right w:w="0" w:type="dxa"/>
          </w:tblCellMar>
        </w:tblPrEx>
        <w:trPr>
          <w:trHeight w:val="1125" w:hRule="atLeast"/>
        </w:trPr>
        <w:tc>
          <w:tcPr>
            <w:tcW w:w="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一次性无菌眼耳鼻喉刨刀</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展开长度：110mm；刀头直径：3.6mm、4.0mm；弯曲角度（°）：12、40、60、90、120</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4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由外刨刀和内刨刀构成。刨头不锈钢硬度不小于330HV1用于眼科、耳鼻喉科等相关外科手术中对人体骨组织和（或）软组织的刨削处理。</w:t>
            </w:r>
          </w:p>
        </w:tc>
      </w:tr>
      <w:tr>
        <w:tblPrEx>
          <w:tblLayout w:type="fixed"/>
          <w:tblCellMar>
            <w:top w:w="0" w:type="dxa"/>
            <w:left w:w="0" w:type="dxa"/>
            <w:bottom w:w="0" w:type="dxa"/>
            <w:right w:w="0" w:type="dxa"/>
          </w:tblCellMar>
        </w:tblPrEx>
        <w:trPr>
          <w:trHeight w:val="1125" w:hRule="atLeast"/>
        </w:trPr>
        <w:tc>
          <w:tcPr>
            <w:tcW w:w="922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40" w:lineRule="exact"/>
              <w:rPr>
                <w:rFonts w:hint="eastAsia"/>
                <w:sz w:val="28"/>
                <w:szCs w:val="28"/>
              </w:rPr>
            </w:pPr>
            <w:r>
              <w:rPr>
                <w:rFonts w:hint="eastAsia" w:ascii="宋体" w:hAnsi="宋体" w:eastAsia="宋体" w:cs="宋体"/>
                <w:i w:val="0"/>
                <w:color w:val="000000"/>
                <w:kern w:val="0"/>
                <w:sz w:val="18"/>
                <w:szCs w:val="18"/>
                <w:u w:val="none"/>
                <w:lang w:val="en-US" w:eastAsia="zh-CN" w:bidi="ar"/>
              </w:rPr>
              <w:t>备注：本项目说明中所提出的条款技术规格、要求、参数和标准仅系说明并非进行限制，供应商可提出替代的技术规格、要求、参数和标准，并在技术文件中详细说明，但该替代应不低于磋商文件的规定和要求。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E53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01"/>
    <w:basedOn w:val="2"/>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2021-10-07T23:44:34Z</dcterms:created>
  <dc:creator>Administrator</dc:creator>
  <cp:lastModifiedBy>林丽平</cp:lastModifiedBy>
  <dcterms:modified xsi:type="dcterms:W3CDTF">2021-10-07T23:46:32Z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