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编号whslyyhc</w:t>
      </w:r>
      <w:r>
        <w:rPr>
          <w:rFonts w:hint="eastAsia" w:ascii="方正小标宋简体" w:eastAsia="方正小标宋简体"/>
          <w:b/>
          <w:bCs/>
          <w:sz w:val="32"/>
          <w:szCs w:val="32"/>
        </w:rPr>
        <w:t>2020-00</w:t>
      </w:r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2</w:t>
      </w:r>
      <w:r>
        <w:rPr>
          <w:rFonts w:hint="eastAsia"/>
          <w:b/>
          <w:bCs/>
          <w:sz w:val="36"/>
          <w:szCs w:val="36"/>
          <w:lang w:eastAsia="zh-CN"/>
        </w:rPr>
        <w:t>采购项目情况</w:t>
      </w:r>
    </w:p>
    <w:tbl>
      <w:tblPr>
        <w:tblStyle w:val="3"/>
        <w:tblpPr w:leftFromText="180" w:rightFromText="180" w:vertAnchor="text" w:horzAnchor="page" w:tblpX="1533" w:tblpY="1210"/>
        <w:tblOverlap w:val="never"/>
        <w:tblW w:w="94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709"/>
        <w:gridCol w:w="1162"/>
        <w:gridCol w:w="675"/>
        <w:gridCol w:w="3688"/>
        <w:gridCol w:w="15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</w:rPr>
              <w:t>包号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</w:rPr>
              <w:t>名称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</w:rPr>
              <w:t>规格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</w:rPr>
              <w:t>单位</w:t>
            </w:r>
          </w:p>
        </w:tc>
        <w:tc>
          <w:tcPr>
            <w:tcW w:w="3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eastAsia="zh-CN"/>
              </w:rPr>
              <w:t>耗材要求及描述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</w:rPr>
              <w:t>预算价（元）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寰蒋闆呴粦" w:hAnsi="寰蒋闆呴粦" w:eastAsia="寰蒋闆呴粦" w:cs="寰蒋闆呴粦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2、1、 0、 2-0、 3-0、 4-0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软组织缝合，如外科腹部手术的皮肤（真皮层）、肌肉组织，体内的脂肪的缝合；不适用于肌腱组织、筋膜组织、心血管组织、眼组织、神经组织。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肺炎支原体IgG抗体检测试剂盒（磁微粒化学发光法）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本试剂盒用于定性检测人血清或血浆中的肺炎支原体IgG抗体（M. pneumoniae IgG）。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1750元/盒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（17.5元/人份）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肺炎支原体IgM抗体检测试剂盒（磁微粒化学发光法）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本产品用于体外定性检测人血清或血浆中的肺炎支原体特异性IgM抗体（MP-IgM）。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1750元/盒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（17.5元/人份）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肺炎衣原体IgM抗体检测试剂盒（磁微粒化学发光法）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本产品用于体外定性检测人血清或血浆中的肺炎衣原体特异性IgM抗体。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2800元/盒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（28元/人份）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牙齿美白剂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盒装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1.16岁以上身体健康人群，因烟草、可乐、茶、咖啡和酱油等有色物质造成的外源性染色牙，增龄性黄牙的牙齿漂白。2.在诊室用牙齿美白剂进行牙齿漂白治疗后的日常维护。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600元/套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硬质合金牙科车针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球形、倒截锥形、梨形等,5支/板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产品用于口腔科治疗室钻削牙用。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35元/支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空心纤维透析器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HF18（高通）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本产品一次性使用于急、慢肾功能衰竭的血液透析治疗。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108.00元/支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穿刺针HAKKO SONOGUIDE PTC NEEDLE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塑料基座，长度15cm以上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本产品作为穿刺针主要适用于经皮对胆管及胆囊的穿刺和造影。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186元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90B25"/>
    <w:rsid w:val="475550FA"/>
    <w:rsid w:val="567E6085"/>
    <w:rsid w:val="5B61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2020-09-02T01:50:00Z</dcterms:created>
  <dc:creator>Administrator</dc:creator>
  <cp:lastModifiedBy>林丽平</cp:lastModifiedBy>
  <dcterms:modified xsi:type="dcterms:W3CDTF">2020-10-14T08:39:53Z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