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</w:rPr>
        <w:t>威海市立医院</w:t>
      </w:r>
    </w:p>
    <w:p>
      <w:pPr>
        <w:pStyle w:val="5"/>
        <w:widowControl/>
        <w:spacing w:after="313" w:afterLines="100" w:line="4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  <w:highlight w:val="none"/>
          <w:lang w:eastAsia="zh-CN"/>
        </w:rPr>
        <w:t>参与</w:t>
      </w:r>
      <w:r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  <w:lang w:eastAsia="zh-CN"/>
        </w:rPr>
        <w:t>投标公司</w:t>
      </w:r>
      <w:r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</w:rPr>
        <w:t>廉洁承诺书</w:t>
      </w:r>
    </w:p>
    <w:p>
      <w:pPr>
        <w:pStyle w:val="5"/>
        <w:widowControl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为进一步严肃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医疗卫生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行业纪律，规范医药购销行为，维护企业的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良好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信誉和形象，有效防范商业贿赂行为等廉政风险，营造公平交易、诚实守信的购销环境，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本公司在参与</w:t>
      </w:r>
      <w:r>
        <w:rPr>
          <w:rFonts w:hint="eastAsia" w:ascii="仿宋_GB2312" w:hAnsi="仿宋_GB2312" w:eastAsia="仿宋_GB2312" w:cs="仿宋_GB2312"/>
          <w:bCs/>
          <w:strike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无创呼吸机1台采购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项目（编号whslyyzbb2020-068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)投标中严格遵守以下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1.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严格遵守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《中华人民共和国招标投标法》、《中华人民共和国反不正当竞争法》等法律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、规章制度和纪律规定，依法经营，诚实守信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严格遵守廉洁纪律规定，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不以回扣、提成等不正当手段进行促销，不以旅游、考察、宴请、赠送等给予医院工作人员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任何好处或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不当利益。</w:t>
      </w:r>
    </w:p>
    <w:p>
      <w:pPr>
        <w:pStyle w:val="5"/>
        <w:widowControl w:val="0"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严格遵守医用招标、采购、配送等工作流程要求，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代表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在工作时间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指定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方式、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地点联系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洽谈业务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，不得到住院部、门诊部、医技科室等推销医药产品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（或项目）。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spacing w:beforeAutospacing="0" w:after="0" w:afterLines="0" w:afterAutospacing="0" w:line="480" w:lineRule="exact"/>
        <w:ind w:left="0" w:firstLine="560" w:firstLineChars="20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按照招标文件的各项具体规定进行投标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不隐瞒本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投标资质、业绩、信誉等真实情况，保证投标各项内容真实、有效、合法并符合规定。不以他人名义投标或者以其他方式弄虚作假，骗取中标。</w:t>
      </w:r>
    </w:p>
    <w:p>
      <w:pPr>
        <w:pStyle w:val="5"/>
        <w:widowControl/>
        <w:spacing w:beforeAutospacing="0" w:after="0" w:afterLines="0" w:afterAutospacing="0" w:line="48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在投标过程中，不使用不正当手段妨碍、排挤其它投标单位或串通投标、围标，不损害招标人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其他投标人的合法权益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不以任何方式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进行不正当竞争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pacing w:beforeAutospacing="0" w:after="0" w:afterLines="0" w:afterAutospacing="0" w:line="48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eastAsia="仿宋_GB2312" w:cs="仿宋_GB2312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如果发现医院工作人员存在吃拿卡要等违纪违规行为，可向医院纪检监察部门举报，举报电话：0631-5207578。</w:t>
      </w:r>
    </w:p>
    <w:p>
      <w:pPr>
        <w:pStyle w:val="5"/>
        <w:widowControl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对任何因为公司原因引起的不正当经营行为负责，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如果违反廉洁纪律规定，自愿退出招标并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承担由此引起的一切后果。</w:t>
      </w:r>
    </w:p>
    <w:p>
      <w:pPr>
        <w:pStyle w:val="5"/>
        <w:widowControl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555555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ind w:right="0" w:firstLine="560" w:firstLineChars="200"/>
        <w:jc w:val="both"/>
        <w:textAlignment w:val="auto"/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color w:val="555555"/>
          <w:sz w:val="28"/>
          <w:szCs w:val="28"/>
        </w:rPr>
        <w:t>承</w:t>
      </w:r>
      <w:r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color w:val="555555"/>
          <w:sz w:val="28"/>
          <w:szCs w:val="28"/>
        </w:rPr>
        <w:t>诺</w:t>
      </w:r>
      <w:r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color w:val="555555"/>
          <w:sz w:val="28"/>
          <w:szCs w:val="28"/>
        </w:rPr>
        <w:t>人</w:t>
      </w:r>
      <w:r>
        <w:rPr>
          <w:rFonts w:ascii="黑体" w:hAnsi="黑体" w:eastAsia="黑体" w:cs="仿宋_GB2312"/>
          <w:color w:val="555555"/>
          <w:sz w:val="28"/>
          <w:szCs w:val="28"/>
        </w:rPr>
        <w:t>：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  <w:t>（签字）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560" w:firstLineChars="200"/>
        <w:jc w:val="both"/>
        <w:textAlignment w:val="auto"/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color w:val="555555"/>
          <w:sz w:val="28"/>
          <w:szCs w:val="28"/>
          <w:lang w:eastAsia="zh-CN"/>
        </w:rPr>
        <w:t>承诺单位：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none"/>
          <w:lang w:val="en-US" w:eastAsia="zh-CN"/>
        </w:rPr>
        <w:t>（盖章）</w:t>
      </w:r>
    </w:p>
    <w:p>
      <w:pPr>
        <w:pStyle w:val="5"/>
        <w:widowControl/>
        <w:spacing w:line="540" w:lineRule="exact"/>
        <w:ind w:right="0" w:firstLine="5880" w:firstLineChars="2100"/>
        <w:jc w:val="both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仿宋_GB2312"/>
          <w:color w:val="555555"/>
          <w:sz w:val="28"/>
          <w:szCs w:val="28"/>
          <w:lang w:eastAsia="zh-CN"/>
        </w:rPr>
        <w:t>年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仿宋_GB2312"/>
          <w:color w:val="555555"/>
          <w:sz w:val="28"/>
          <w:szCs w:val="28"/>
          <w:lang w:eastAsia="zh-CN"/>
        </w:rPr>
        <w:t>月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仿宋_GB2312"/>
          <w:color w:val="555555"/>
          <w:sz w:val="28"/>
          <w:szCs w:val="28"/>
          <w:lang w:eastAsia="zh-CN"/>
        </w:rPr>
        <w:t>日</w:t>
      </w:r>
    </w:p>
    <w:sectPr>
      <w:pgSz w:w="11906" w:h="16838"/>
      <w:pgMar w:top="1701" w:right="1474" w:bottom="113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26"/>
    <w:rsid w:val="000745A9"/>
    <w:rsid w:val="001158EE"/>
    <w:rsid w:val="00397AD4"/>
    <w:rsid w:val="003C1D26"/>
    <w:rsid w:val="00485D22"/>
    <w:rsid w:val="004E1899"/>
    <w:rsid w:val="00514298"/>
    <w:rsid w:val="005615F8"/>
    <w:rsid w:val="007F2A44"/>
    <w:rsid w:val="0083488B"/>
    <w:rsid w:val="008847B8"/>
    <w:rsid w:val="009D474D"/>
    <w:rsid w:val="00AA4D5F"/>
    <w:rsid w:val="00B973FC"/>
    <w:rsid w:val="00BB5F8E"/>
    <w:rsid w:val="00C43F6F"/>
    <w:rsid w:val="00CD2A7E"/>
    <w:rsid w:val="00FC2EC5"/>
    <w:rsid w:val="07B204AE"/>
    <w:rsid w:val="1B624113"/>
    <w:rsid w:val="1EA71EC4"/>
    <w:rsid w:val="2D4C49B7"/>
    <w:rsid w:val="2DD1560C"/>
    <w:rsid w:val="35EB72EA"/>
    <w:rsid w:val="3D805001"/>
    <w:rsid w:val="3FB040E0"/>
    <w:rsid w:val="40CF6F6E"/>
    <w:rsid w:val="476B4455"/>
    <w:rsid w:val="4DE0371A"/>
    <w:rsid w:val="52A2708B"/>
    <w:rsid w:val="52C74A95"/>
    <w:rsid w:val="5FC618F1"/>
    <w:rsid w:val="602F0C52"/>
    <w:rsid w:val="612D240F"/>
    <w:rsid w:val="644D33F8"/>
    <w:rsid w:val="6AB82F43"/>
    <w:rsid w:val="6DBC5655"/>
    <w:rsid w:val="78C6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555555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555555"/>
      <w:u w:val="none"/>
    </w:rPr>
  </w:style>
  <w:style w:type="character" w:styleId="10">
    <w:name w:val="HTML Code"/>
    <w:basedOn w:val="6"/>
    <w:qFormat/>
    <w:uiPriority w:val="0"/>
    <w:rPr>
      <w:rFonts w:ascii="Courier New" w:hAnsi="Courier New"/>
      <w:sz w:val="20"/>
    </w:rPr>
  </w:style>
  <w:style w:type="character" w:styleId="11">
    <w:name w:val="HTML Cite"/>
    <w:basedOn w:val="6"/>
    <w:qFormat/>
    <w:uiPriority w:val="0"/>
  </w:style>
  <w:style w:type="character" w:customStyle="1" w:styleId="13">
    <w:name w:val="name"/>
    <w:basedOn w:val="6"/>
    <w:qFormat/>
    <w:uiPriority w:val="0"/>
    <w:rPr>
      <w:b/>
      <w:sz w:val="21"/>
      <w:szCs w:val="21"/>
    </w:rPr>
  </w:style>
  <w:style w:type="character" w:customStyle="1" w:styleId="14">
    <w:name w:val="name1"/>
    <w:basedOn w:val="6"/>
    <w:qFormat/>
    <w:uiPriority w:val="0"/>
    <w:rPr>
      <w:b/>
      <w:sz w:val="21"/>
      <w:szCs w:val="21"/>
    </w:rPr>
  </w:style>
  <w:style w:type="character" w:customStyle="1" w:styleId="15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slyy</Company>
  <Pages>1</Pages>
  <Words>91</Words>
  <Characters>520</Characters>
  <Lines>4</Lines>
  <Paragraphs>1</Paragraphs>
  <TotalTime>28</TotalTime>
  <ScaleCrop>false</ScaleCrop>
  <LinksUpToDate>false</LinksUpToDate>
  <CharactersWithSpaces>610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2019-09-27T06:26:00Z</dcterms:created>
  <dc:creator>Administrator</dc:creator>
  <cp:lastModifiedBy>林丽平</cp:lastModifiedBy>
  <cp:lastPrinted>2020-04-17T00:35:00Z</cp:lastPrinted>
  <dcterms:modified xsi:type="dcterms:W3CDTF">2020-05-28T06:58:36Z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