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 w:cs="Times New Roman"/>
          <w:b/>
          <w:bCs/>
          <w:sz w:val="24"/>
          <w:u w:val="single"/>
        </w:rPr>
        <w:t>6号楼后病案科新建板房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062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  <w:lang w:val="en-US" w:eastAsia="zh-CN"/>
              </w:rPr>
              <w:t>建筑总承包三级及以上资质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具有安全生产许可证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3504D9F"/>
    <w:rsid w:val="0A2E58D1"/>
    <w:rsid w:val="1F6C6DDE"/>
    <w:rsid w:val="2642378B"/>
    <w:rsid w:val="2BCD73DE"/>
    <w:rsid w:val="2CAB77C5"/>
    <w:rsid w:val="51DE0E4D"/>
    <w:rsid w:val="537862A9"/>
    <w:rsid w:val="57E92F57"/>
    <w:rsid w:val="5F5922BE"/>
    <w:rsid w:val="671417E7"/>
    <w:rsid w:val="75C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2020-05-09T06:53:31Z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