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威海市立医院急诊DSA射线防护工程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156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pacing w:val="16"/>
                <w:sz w:val="24"/>
              </w:rPr>
              <w:t>具有省疾控中心或国家权威机构的产品检测报告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1CD7B79"/>
    <w:rsid w:val="2642378B"/>
    <w:rsid w:val="2CAB77C5"/>
    <w:rsid w:val="2E2C6BFC"/>
    <w:rsid w:val="30CC26D8"/>
    <w:rsid w:val="39036A16"/>
    <w:rsid w:val="39D021A7"/>
    <w:rsid w:val="57E92F57"/>
    <w:rsid w:val="58193404"/>
    <w:rsid w:val="5CD93975"/>
    <w:rsid w:val="6D8C6C92"/>
    <w:rsid w:val="70A71AFB"/>
    <w:rsid w:val="736A57B8"/>
    <w:rsid w:val="751A22A5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2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吴艳华</cp:lastModifiedBy>
  <dcterms:modified xsi:type="dcterms:W3CDTF">2019-05-31T03:38:21Z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