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宋体" w:hAnsi="宋体"/>
          <w:b/>
          <w:bCs/>
          <w:sz w:val="44"/>
          <w:szCs w:val="44"/>
        </w:rPr>
      </w:pPr>
      <w:r>
        <w:rPr>
          <w:rFonts w:hint="eastAsia" w:ascii="宋体" w:hAnsi="宋体"/>
          <w:b/>
          <w:bCs/>
          <w:sz w:val="44"/>
          <w:szCs w:val="44"/>
        </w:rPr>
        <w:t>投标商资格预审申请书</w:t>
      </w:r>
    </w:p>
    <w:p>
      <w:pPr>
        <w:spacing w:line="360" w:lineRule="auto"/>
        <w:jc w:val="center"/>
        <w:rPr>
          <w:szCs w:val="21"/>
        </w:rPr>
      </w:pPr>
    </w:p>
    <w:p>
      <w:pPr>
        <w:spacing w:line="420" w:lineRule="exact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我方愿意参加</w:t>
      </w:r>
      <w:r>
        <w:rPr>
          <w:rFonts w:hint="eastAsia" w:ascii="仿宋" w:hAnsi="仿宋" w:eastAsia="仿宋"/>
          <w:b/>
          <w:bCs/>
          <w:sz w:val="24"/>
          <w:u w:val="single"/>
        </w:rPr>
        <w:t>威海市立医院选定零星改造工程外包单位</w:t>
      </w:r>
      <w:r>
        <w:rPr>
          <w:rFonts w:hint="eastAsia" w:ascii="仿宋" w:hAnsi="仿宋" w:eastAsia="仿宋"/>
          <w:sz w:val="24"/>
        </w:rPr>
        <w:t>项目（编号：</w:t>
      </w:r>
      <w:r>
        <w:rPr>
          <w:rFonts w:ascii="仿宋" w:hAnsi="仿宋" w:eastAsia="仿宋"/>
          <w:sz w:val="24"/>
          <w:u w:val="single"/>
        </w:rPr>
        <w:t>WHSLYYZBB201</w:t>
      </w:r>
      <w:r>
        <w:rPr>
          <w:rFonts w:hint="eastAsia" w:ascii="仿宋" w:hAnsi="仿宋" w:eastAsia="仿宋"/>
          <w:sz w:val="24"/>
          <w:u w:val="single"/>
          <w:lang w:val="en-US" w:eastAsia="zh-CN"/>
        </w:rPr>
        <w:t>9</w:t>
      </w:r>
      <w:r>
        <w:rPr>
          <w:rFonts w:ascii="仿宋" w:hAnsi="仿宋" w:eastAsia="仿宋"/>
          <w:sz w:val="24"/>
          <w:u w:val="single"/>
        </w:rPr>
        <w:t>-</w:t>
      </w:r>
      <w:r>
        <w:rPr>
          <w:rFonts w:hint="eastAsia" w:ascii="仿宋" w:hAnsi="仿宋" w:eastAsia="仿宋"/>
          <w:sz w:val="24"/>
          <w:u w:val="single"/>
          <w:lang w:val="en-US" w:eastAsia="zh-CN"/>
        </w:rPr>
        <w:t>139</w:t>
      </w:r>
      <w:r>
        <w:rPr>
          <w:rFonts w:hint="eastAsia" w:ascii="仿宋" w:hAnsi="仿宋" w:eastAsia="仿宋"/>
          <w:sz w:val="24"/>
        </w:rPr>
        <w:t>）招标的资格预审，兹作如下声明：</w:t>
      </w:r>
    </w:p>
    <w:p>
      <w:pPr>
        <w:spacing w:line="420" w:lineRule="exact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1、本资格预审书所提交的一切资料均为真实。</w:t>
      </w:r>
    </w:p>
    <w:p>
      <w:pPr>
        <w:spacing w:line="420" w:lineRule="exact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2、在通过资格预审的条件下，我方理解，资格预审合格仅是取得了按时参加投标的权利，而招标条件及日期则完全由院方决定。</w:t>
      </w:r>
    </w:p>
    <w:p>
      <w:pPr>
        <w:spacing w:line="420" w:lineRule="exact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3、如我公司的技术和财务状况或执行合同能力在招标时发生变化，我方承诺将此情况及时通知院方，并理解院方有权对原资格预审的决定进行审查；如我方在招标时，未将公司的技术和财务或执行合同能力的变化通知院方，我方将承担一切由此引起的后果。</w:t>
      </w:r>
    </w:p>
    <w:p>
      <w:pPr>
        <w:spacing w:line="420" w:lineRule="exact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4、兹按竞争性磋商公告中“供应</w:t>
      </w:r>
      <w:r>
        <w:rPr>
          <w:rFonts w:ascii="仿宋" w:hAnsi="仿宋" w:eastAsia="仿宋"/>
          <w:sz w:val="24"/>
        </w:rPr>
        <w:t>商资格要求</w:t>
      </w:r>
      <w:r>
        <w:rPr>
          <w:rFonts w:hint="eastAsia" w:ascii="仿宋" w:hAnsi="仿宋" w:eastAsia="仿宋"/>
          <w:sz w:val="24"/>
        </w:rPr>
        <w:t xml:space="preserve">”提交相关资格文件扫描件。          </w:t>
      </w:r>
    </w:p>
    <w:p>
      <w:pPr>
        <w:spacing w:line="420" w:lineRule="exact"/>
        <w:ind w:left="1260" w:leftChars="600"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</w:t>
      </w:r>
    </w:p>
    <w:p>
      <w:pPr>
        <w:spacing w:line="420" w:lineRule="exact"/>
        <w:ind w:left="1260" w:leftChars="600" w:firstLine="3960" w:firstLineChars="165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投标申请人名称（公章）：</w:t>
      </w:r>
    </w:p>
    <w:p>
      <w:pPr>
        <w:spacing w:line="420" w:lineRule="exact"/>
        <w:ind w:left="1260" w:leftChars="600"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授权代表签字：</w:t>
      </w:r>
    </w:p>
    <w:p>
      <w:pPr>
        <w:spacing w:line="420" w:lineRule="exact"/>
        <w:ind w:left="1260" w:leftChars="600"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日   期：  </w:t>
      </w:r>
    </w:p>
    <w:p>
      <w:pPr>
        <w:spacing w:line="420" w:lineRule="exact"/>
        <w:ind w:left="1260" w:leftChars="600"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联系电话：</w:t>
      </w:r>
    </w:p>
    <w:p>
      <w:pPr>
        <w:spacing w:line="420" w:lineRule="exact"/>
        <w:ind w:left="1260" w:leftChars="600"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邮箱：</w:t>
      </w:r>
    </w:p>
    <w:p>
      <w:pPr>
        <w:spacing w:line="320" w:lineRule="exact"/>
        <w:ind w:left="1260" w:leftChars="600" w:firstLine="480" w:firstLineChars="200"/>
        <w:rPr>
          <w:rFonts w:ascii="仿宋" w:hAnsi="仿宋" w:eastAsia="仿宋"/>
          <w:sz w:val="24"/>
        </w:rPr>
      </w:pPr>
    </w:p>
    <w:p>
      <w:pPr>
        <w:jc w:val="center"/>
        <w:rPr>
          <w:rFonts w:ascii="仿宋" w:hAnsi="仿宋" w:eastAsia="仿宋"/>
          <w:b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>资格预审提供相关资质要求</w:t>
      </w:r>
    </w:p>
    <w:tbl>
      <w:tblPr>
        <w:tblStyle w:val="5"/>
        <w:tblW w:w="10067" w:type="dxa"/>
        <w:jc w:val="center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3"/>
        <w:gridCol w:w="2804"/>
        <w:gridCol w:w="3626"/>
        <w:gridCol w:w="277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jc w:val="center"/>
        </w:trPr>
        <w:tc>
          <w:tcPr>
            <w:tcW w:w="863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序号</w:t>
            </w:r>
          </w:p>
        </w:tc>
        <w:tc>
          <w:tcPr>
            <w:tcW w:w="280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内容</w:t>
            </w:r>
          </w:p>
        </w:tc>
        <w:tc>
          <w:tcPr>
            <w:tcW w:w="3626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要求的</w:t>
            </w:r>
            <w:r>
              <w:rPr>
                <w:rFonts w:hint="eastAsia" w:ascii="仿宋" w:hAnsi="仿宋" w:eastAsia="仿宋" w:cs="宋体"/>
                <w:spacing w:val="16"/>
                <w:sz w:val="24"/>
              </w:rPr>
              <w:t>标</w:t>
            </w:r>
            <w:r>
              <w:rPr>
                <w:rFonts w:hint="eastAsia" w:ascii="仿宋" w:hAnsi="仿宋" w:eastAsia="仿宋" w:cs="MS Gothic"/>
                <w:spacing w:val="16"/>
                <w:sz w:val="24"/>
              </w:rPr>
              <w:t>准</w:t>
            </w:r>
            <w:r>
              <w:rPr>
                <w:rFonts w:hint="eastAsia" w:ascii="仿宋" w:hAnsi="仿宋" w:eastAsia="仿宋"/>
                <w:spacing w:val="16"/>
                <w:sz w:val="24"/>
              </w:rPr>
              <w:t>/条件</w:t>
            </w:r>
          </w:p>
        </w:tc>
        <w:tc>
          <w:tcPr>
            <w:tcW w:w="277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申请人具备的条件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1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企</w:t>
            </w:r>
            <w:r>
              <w:rPr>
                <w:rFonts w:hint="eastAsia" w:ascii="仿宋" w:hAnsi="仿宋" w:eastAsia="仿宋" w:cs="宋体"/>
                <w:spacing w:val="16"/>
                <w:sz w:val="24"/>
              </w:rPr>
              <w:t>业</w:t>
            </w:r>
            <w:r>
              <w:rPr>
                <w:rFonts w:hint="eastAsia" w:ascii="仿宋" w:hAnsi="仿宋" w:eastAsia="仿宋" w:cs="MS Gothic"/>
                <w:spacing w:val="16"/>
                <w:sz w:val="24"/>
              </w:rPr>
              <w:t>法人</w:t>
            </w:r>
            <w:r>
              <w:rPr>
                <w:rFonts w:hint="eastAsia" w:ascii="仿宋" w:hAnsi="仿宋" w:eastAsia="仿宋" w:cs="宋体"/>
                <w:spacing w:val="16"/>
                <w:sz w:val="24"/>
              </w:rPr>
              <w:t>营业执</w:t>
            </w:r>
            <w:r>
              <w:rPr>
                <w:rFonts w:hint="eastAsia" w:ascii="仿宋" w:hAnsi="仿宋" w:eastAsia="仿宋" w:cs="MS Gothic"/>
                <w:spacing w:val="16"/>
                <w:sz w:val="24"/>
              </w:rPr>
              <w:t>照</w:t>
            </w: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具有独立法人</w:t>
            </w:r>
            <w:r>
              <w:rPr>
                <w:rFonts w:hint="eastAsia" w:ascii="仿宋" w:hAnsi="仿宋" w:eastAsia="仿宋" w:cs="宋体"/>
                <w:color w:val="000000"/>
                <w:sz w:val="24"/>
              </w:rPr>
              <w:t>资</w:t>
            </w:r>
            <w:r>
              <w:rPr>
                <w:rFonts w:hint="eastAsia" w:ascii="仿宋" w:hAnsi="仿宋" w:eastAsia="仿宋" w:cs="MS Gothic"/>
                <w:color w:val="000000"/>
                <w:sz w:val="24"/>
              </w:rPr>
              <w:t>格，</w:t>
            </w:r>
            <w:r>
              <w:rPr>
                <w:rFonts w:hint="eastAsia" w:ascii="仿宋" w:hAnsi="仿宋" w:eastAsia="仿宋" w:cs="宋体"/>
                <w:color w:val="000000"/>
                <w:sz w:val="24"/>
              </w:rPr>
              <w:t>营业</w:t>
            </w:r>
            <w:r>
              <w:rPr>
                <w:rFonts w:hint="eastAsia" w:ascii="仿宋" w:hAnsi="仿宋" w:eastAsia="仿宋" w:cs="MS Gothic"/>
                <w:color w:val="000000"/>
                <w:sz w:val="24"/>
              </w:rPr>
              <w:t>期限在有效范</w:t>
            </w:r>
            <w:r>
              <w:rPr>
                <w:rFonts w:hint="eastAsia" w:ascii="仿宋" w:hAnsi="仿宋" w:eastAsia="仿宋" w:cs="宋体"/>
                <w:color w:val="000000"/>
                <w:sz w:val="24"/>
              </w:rPr>
              <w:t>围</w:t>
            </w:r>
            <w:r>
              <w:rPr>
                <w:rFonts w:hint="eastAsia" w:ascii="仿宋" w:hAnsi="仿宋" w:eastAsia="仿宋" w:cs="MS Gothic"/>
                <w:color w:val="000000"/>
                <w:sz w:val="24"/>
              </w:rPr>
              <w:t>内。</w:t>
            </w: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1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2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具有建筑机电安装工程专业承包三级以上资质</w:t>
            </w:r>
            <w:bookmarkStart w:id="0" w:name="_GoBack"/>
            <w:bookmarkEnd w:id="0"/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有效期在</w:t>
            </w:r>
            <w:r>
              <w:rPr>
                <w:rFonts w:hint="eastAsia" w:ascii="仿宋" w:hAnsi="仿宋" w:eastAsia="仿宋" w:cs="宋体"/>
                <w:sz w:val="24"/>
              </w:rPr>
              <w:t>规</w:t>
            </w:r>
            <w:r>
              <w:rPr>
                <w:rFonts w:hint="eastAsia" w:ascii="仿宋" w:hAnsi="仿宋" w:eastAsia="仿宋" w:cs="MS Gothic"/>
                <w:sz w:val="24"/>
              </w:rPr>
              <w:t>定范</w:t>
            </w:r>
            <w:r>
              <w:rPr>
                <w:rFonts w:hint="eastAsia" w:ascii="仿宋" w:hAnsi="仿宋" w:eastAsia="仿宋" w:cs="宋体"/>
                <w:sz w:val="24"/>
              </w:rPr>
              <w:t>围</w:t>
            </w:r>
            <w:r>
              <w:rPr>
                <w:rFonts w:hint="eastAsia" w:ascii="仿宋" w:hAnsi="仿宋" w:eastAsia="仿宋" w:cs="MS Gothic"/>
                <w:sz w:val="24"/>
              </w:rPr>
              <w:t>内。</w:t>
            </w: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3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sz w:val="24"/>
              </w:rPr>
            </w:pP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4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sz w:val="24"/>
              </w:rPr>
            </w:pP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5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sz w:val="24"/>
              </w:rPr>
            </w:pP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6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sz w:val="24"/>
              </w:rPr>
            </w:pP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7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 w:cs="宋体"/>
                <w:spacing w:val="16"/>
                <w:sz w:val="24"/>
              </w:rPr>
            </w:pP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 w:cs="宋体"/>
                <w:sz w:val="24"/>
              </w:rPr>
            </w:pP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</w:tbl>
    <w:p>
      <w:pPr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（上述</w:t>
      </w:r>
      <w:r>
        <w:rPr>
          <w:rFonts w:hint="eastAsia" w:ascii="仿宋" w:hAnsi="仿宋" w:eastAsia="仿宋" w:cs="宋体"/>
          <w:sz w:val="24"/>
        </w:rPr>
        <w:t>资</w:t>
      </w:r>
      <w:r>
        <w:rPr>
          <w:rFonts w:hint="eastAsia" w:ascii="仿宋" w:hAnsi="仿宋" w:eastAsia="仿宋" w:cs="MS Gothic"/>
          <w:sz w:val="24"/>
        </w:rPr>
        <w:t>料除特殊要求外，提供</w:t>
      </w:r>
      <w:r>
        <w:rPr>
          <w:rFonts w:hint="eastAsia" w:ascii="仿宋" w:hAnsi="仿宋" w:eastAsia="仿宋" w:cs="宋体"/>
          <w:b/>
          <w:sz w:val="24"/>
          <w:u w:val="single"/>
        </w:rPr>
        <w:t>复</w:t>
      </w:r>
      <w:r>
        <w:rPr>
          <w:rFonts w:hint="eastAsia" w:ascii="仿宋" w:hAnsi="仿宋" w:eastAsia="仿宋" w:cs="MS Gothic"/>
          <w:b/>
          <w:sz w:val="24"/>
          <w:u w:val="single"/>
        </w:rPr>
        <w:t>印件加盖公章</w:t>
      </w:r>
      <w:r>
        <w:rPr>
          <w:rFonts w:hint="eastAsia" w:ascii="仿宋" w:hAnsi="仿宋" w:eastAsia="仿宋" w:cs="MS Gothic"/>
          <w:sz w:val="24"/>
        </w:rPr>
        <w:t>即可）</w:t>
      </w:r>
    </w:p>
    <w:p>
      <w:pPr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</w:rPr>
        <w:t xml:space="preserve">                                        </w:t>
      </w:r>
      <w:r>
        <w:rPr>
          <w:rFonts w:hint="eastAsia" w:ascii="仿宋" w:hAnsi="仿宋" w:eastAsia="仿宋"/>
          <w:sz w:val="28"/>
          <w:szCs w:val="28"/>
        </w:rPr>
        <w:t xml:space="preserve">     </w:t>
      </w:r>
    </w:p>
    <w:p/>
    <w:sectPr>
      <w:pgSz w:w="11906" w:h="16838"/>
      <w:pgMar w:top="1134" w:right="1134" w:bottom="1134" w:left="113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MS Gothic">
    <w:panose1 w:val="020B0609070205080204"/>
    <w:charset w:val="80"/>
    <w:family w:val="modern"/>
    <w:pitch w:val="default"/>
    <w:sig w:usb0="E00002FF" w:usb1="6AC7FDFB" w:usb2="00000012" w:usb3="00000000" w:csb0="4002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F0675"/>
    <w:rsid w:val="000015E4"/>
    <w:rsid w:val="00016CC0"/>
    <w:rsid w:val="00132152"/>
    <w:rsid w:val="001C0BCC"/>
    <w:rsid w:val="00204065"/>
    <w:rsid w:val="00231AD3"/>
    <w:rsid w:val="002747D2"/>
    <w:rsid w:val="002A3ACD"/>
    <w:rsid w:val="004C228F"/>
    <w:rsid w:val="004E23D1"/>
    <w:rsid w:val="004E4BC2"/>
    <w:rsid w:val="00504D01"/>
    <w:rsid w:val="00687DAB"/>
    <w:rsid w:val="006B0117"/>
    <w:rsid w:val="006F2172"/>
    <w:rsid w:val="0077362E"/>
    <w:rsid w:val="0078390D"/>
    <w:rsid w:val="007952DC"/>
    <w:rsid w:val="007F6AA4"/>
    <w:rsid w:val="00863648"/>
    <w:rsid w:val="00874C86"/>
    <w:rsid w:val="00886E47"/>
    <w:rsid w:val="008C5C04"/>
    <w:rsid w:val="008E7268"/>
    <w:rsid w:val="008F400C"/>
    <w:rsid w:val="00996ED5"/>
    <w:rsid w:val="009E229B"/>
    <w:rsid w:val="009E33AF"/>
    <w:rsid w:val="00A35C42"/>
    <w:rsid w:val="00B165C5"/>
    <w:rsid w:val="00BB5867"/>
    <w:rsid w:val="00BF0675"/>
    <w:rsid w:val="00C1224A"/>
    <w:rsid w:val="00C73E64"/>
    <w:rsid w:val="00CC04B5"/>
    <w:rsid w:val="00D14F19"/>
    <w:rsid w:val="00D61BAA"/>
    <w:rsid w:val="00D61EDC"/>
    <w:rsid w:val="00DA2F32"/>
    <w:rsid w:val="00DB5B25"/>
    <w:rsid w:val="00DC66D7"/>
    <w:rsid w:val="00EC2BD4"/>
    <w:rsid w:val="00EE5647"/>
    <w:rsid w:val="00F12B11"/>
    <w:rsid w:val="00F574B7"/>
    <w:rsid w:val="00F71EB7"/>
    <w:rsid w:val="00FA7EDD"/>
    <w:rsid w:val="00FD19F0"/>
    <w:rsid w:val="2642378B"/>
    <w:rsid w:val="2CAB77C5"/>
    <w:rsid w:val="39036A16"/>
    <w:rsid w:val="40FA4B03"/>
    <w:rsid w:val="43883E53"/>
    <w:rsid w:val="57E92F57"/>
    <w:rsid w:val="67A86C00"/>
    <w:rsid w:val="6D8C6C92"/>
    <w:rsid w:val="706935A6"/>
    <w:rsid w:val="751A2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4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中国石油大学</Company>
  <Pages>1</Pages>
  <Words>108</Words>
  <Characters>621</Characters>
  <Lines>5</Lines>
  <Paragraphs>1</Paragraphs>
  <TotalTime>35</TotalTime>
  <ScaleCrop>false</ScaleCrop>
  <LinksUpToDate>false</LinksUpToDate>
  <CharactersWithSpaces>728</CharactersWithSpaces>
  <Application>WPS Office_11.8.2.7978_F1E327BC-269C-435d-A152-05C5408002CA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2018-10-15T02:00:00Z</dcterms:created>
  <dc:creator>xxk</dc:creator>
  <cp:lastModifiedBy>Administrator</cp:lastModifiedBy>
  <dcterms:modified xsi:type="dcterms:W3CDTF">2019-05-13T01:19:05Z</dcterms:modified>
  <cp:revision>41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2052-11.8.2.7978</vt:lpwstr>
  </property>
</Properties>
</file>